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77.png" ContentType="image/png"/>
  <Override PartName="/word/media/rId82.png" ContentType="image/png"/>
  <Override PartName="/word/media/rId86.png" ContentType="image/png"/>
  <Override PartName="/word/media/rId91.png" ContentType="image/png"/>
  <Override PartName="/word/media/rId95.png" ContentType="image/png"/>
  <Override PartName="/word/media/rId64.png" ContentType="image/png"/>
  <Override PartName="/word/media/rId106.png" ContentType="image/png"/>
  <Override PartName="/word/media/rId69.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Sensitivity Analysis of COSERO Hydrological Model Parameters</w:t>
      </w:r>
    </w:p>
    <w:p>
      <w:pPr>
        <w:pStyle w:val="Subtitle"/>
      </w:pPr>
      <w:r>
        <w:t xml:space="preserve">A Comprehensive Framework for Parameter Identification and Model Calibration</w:t>
      </w:r>
    </w:p>
    <w:p>
      <w:pPr>
        <w:pStyle w:val="Author"/>
      </w:pPr>
      <w:r>
        <w:t xml:space="preserve">Ahmed Fiaz</w:t>
      </w:r>
    </w:p>
    <w:p>
      <w:pPr>
        <w:pStyle w:val="Date"/>
      </w:pPr>
      <w:r>
        <w:t xml:space="preserve">2026-01-12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1. Introduction</w:t>
      </w:r>
    </w:p>
    <w:p>
      <w:pPr>
        <w:pStyle w:val="FirstParagraph"/>
      </w:pPr>
      <w:r>
        <w:t xml:space="preserve">Hydrological modeling plays a crucial role in water resource management, flood forecasting, and understanding catchment response to climate variability. The COSERO (COntinuous SEmi-distributed RunOff) model, developed at the University of Natural Resources and Life Sciences, Vienna (BOKU), has been successfully applied in numerous catchments across Europe, particularly in Alpine regions with significant snow processes</w:t>
      </w:r>
      <w:r>
        <w:t xml:space="preserve"> </w:t>
      </w:r>
      <w:r>
        <w:t xml:space="preserve">(Kling et al., 2015; Nachtnebel et al., 1993)</w:t>
      </w:r>
      <w:r>
        <w:t xml:space="preserve">.</w:t>
      </w:r>
    </w:p>
    <w:p>
      <w:pPr>
        <w:pStyle w:val="BodyText"/>
      </w:pPr>
      <w:r>
        <w:t xml:space="preserve">Parameter sensitivity analysis is fundamental to understanding model behavior and improving calibration efficiency. By identifying which parameters most significantly influence model performance, researchers can focus calibration efforts on the most influential parameters while fixing or constraining less sensitive ones. This approach reduces the dimensionality of the parameter space and helps avoid equifinality issues where different parameter combinations yield similar model performance</w:t>
      </w:r>
      <w:r>
        <w:t xml:space="preserve"> </w:t>
      </w:r>
      <w:r>
        <w:t xml:space="preserve">(Beven &amp; Freer, 2001)</w:t>
      </w:r>
      <w:r>
        <w:t xml:space="preserve">.</w:t>
      </w:r>
    </w:p>
    <w:p>
      <w:pPr>
        <w:pStyle w:val="BodyText"/>
      </w:pPr>
      <w:r>
        <w:t xml:space="preserve">Global sensitivity analysis methods, such as variance-based Sobol sensitivity analysis, provide quantitative measures of parameter importance by decomposing output variance into contributions from individual parameters and their interactions</w:t>
      </w:r>
      <w:r>
        <w:t xml:space="preserve"> </w:t>
      </w:r>
      <w:r>
        <w:t xml:space="preserve">(Saltelli et al., 2008)</w:t>
      </w:r>
      <w:r>
        <w:t xml:space="preserve">. Unlike local sensitivity methods that explore parameter space near a single point, global methods examine the entire feasible parameter space, making them particularly valuable for non-linear hydrological models.</w:t>
      </w:r>
    </w:p>
    <w:p>
      <w:pPr>
        <w:pStyle w:val="BodyText"/>
      </w:pPr>
      <w:r>
        <w:t xml:space="preserve">This study focuses on a snowmelt-dominated catchment where snow accumulation and melt processes are critical to the hydrological regime. Understanding parameter sensitivity in such systems is essential for accurate discharge prediction and climate change impact assessment, as temperature-driven snowmelt parameters often interact with soil moisture and baseflow parameters in complex ways.</w:t>
      </w:r>
    </w:p>
    <w:p>
      <w:pPr>
        <w:pStyle w:val="BodyText"/>
      </w:pPr>
      <w:r>
        <w:t xml:space="preserve">Furthermore, this work contributes to the broader hydrological modeling community by developing a reproducible R package workflow that facilitates systematic sensitivity analysis and parameter calibration for COSERO applications. The workflow integrates Sobol sampling for efficient parameter space exploration, parallel processing for computational efficiency, and comprehensive visualization tools for result interpretation.</w:t>
      </w:r>
    </w:p>
    <w:bookmarkEnd w:id="20"/>
    <w:bookmarkStart w:id="22" w:name="aims-and-objectives"/>
    <w:p>
      <w:pPr>
        <w:pStyle w:val="Heading1"/>
      </w:pPr>
      <w:r>
        <w:t xml:space="preserve">2. Aims and Objectives</w:t>
      </w:r>
    </w:p>
    <w:p>
      <w:pPr>
        <w:pStyle w:val="FirstParagraph"/>
      </w:pPr>
      <w:r>
        <w:t xml:space="preserve">The main aim of this study is to conduct a comprehensive sensitivity analysis of COSERO model parameters and identify the most influential parameters affecting model performance in a snowmelt-dominated catchment.</w:t>
      </w:r>
    </w:p>
    <w:bookmarkStart w:id="21" w:name="specific-objectives"/>
    <w:p>
      <w:pPr>
        <w:pStyle w:val="Heading2"/>
      </w:pPr>
      <w:r>
        <w:t xml:space="preserve">2.1 Specific Objectives</w:t>
      </w:r>
    </w:p>
    <w:p>
      <w:pPr>
        <w:numPr>
          <w:ilvl w:val="0"/>
          <w:numId w:val="1001"/>
        </w:numPr>
      </w:pPr>
      <w:r>
        <w:t xml:space="preserve">Implement systematic parameter sampling using Sobol quasi-random sequences to ensure efficient coverage of the parameter space</w:t>
      </w:r>
    </w:p>
    <w:p>
      <w:pPr>
        <w:numPr>
          <w:ilvl w:val="0"/>
          <w:numId w:val="1001"/>
        </w:numPr>
      </w:pPr>
      <w:r>
        <w:t xml:space="preserve">Conduct Monte Carlo simulations with 5,500 parameter combinations to explore model behavior across the feasible parameter space</w:t>
      </w:r>
    </w:p>
    <w:p>
      <w:pPr>
        <w:numPr>
          <w:ilvl w:val="0"/>
          <w:numId w:val="1001"/>
        </w:numPr>
      </w:pPr>
      <w:r>
        <w:t xml:space="preserve">Evaluate model performance using multiple metrics: Nash-Sutcliffe Efficiency (NSE) and Kling-Gupta Efficiency (KGE)</w:t>
      </w:r>
    </w:p>
    <w:p>
      <w:pPr>
        <w:numPr>
          <w:ilvl w:val="0"/>
          <w:numId w:val="1001"/>
        </w:numPr>
      </w:pPr>
      <w:r>
        <w:t xml:space="preserve">Calculate variance-based Sobol sensitivity indices to quantify the relative importance of individual parameters and their interactions</w:t>
      </w:r>
    </w:p>
    <w:p>
      <w:pPr>
        <w:numPr>
          <w:ilvl w:val="0"/>
          <w:numId w:val="1001"/>
        </w:numPr>
      </w:pPr>
      <w:r>
        <w:t xml:space="preserve">Identify key parameters affecting model performance and determine acceptable parameter ranges for behavioral simulations</w:t>
      </w:r>
    </w:p>
    <w:p>
      <w:pPr>
        <w:numPr>
          <w:ilvl w:val="0"/>
          <w:numId w:val="1001"/>
        </w:numPr>
      </w:pPr>
      <w:r>
        <w:t xml:space="preserve">Develop a reproducible and well-documented R package workflow for COSERO sensitivity analysis</w:t>
      </w:r>
    </w:p>
    <w:p>
      <w:pPr>
        <w:numPr>
          <w:ilvl w:val="0"/>
          <w:numId w:val="1001"/>
        </w:numPr>
      </w:pPr>
      <w:r>
        <w:t xml:space="preserve">Create comprehensive visualization tools for interpreting sensitivity analysis results</w:t>
      </w:r>
    </w:p>
    <w:p>
      <w:pPr>
        <w:numPr>
          <w:ilvl w:val="0"/>
          <w:numId w:val="1001"/>
        </w:numPr>
      </w:pPr>
      <w:r>
        <w:t xml:space="preserve">Provide practical recommendations for parameter calibration strategies in similar catchments</w:t>
      </w:r>
    </w:p>
    <w:p>
      <w:pPr>
        <w:pStyle w:val="FirstParagraph"/>
      </w:pPr>
      <w:r>
        <w:t xml:space="preserve">These objectives address the critical need for systematic parameter identification in hydrological modeling and provide a foundation for improved calibration efficiency in future COSERO applications.</w:t>
      </w:r>
    </w:p>
    <w:bookmarkEnd w:id="21"/>
    <w:bookmarkEnd w:id="22"/>
    <w:bookmarkStart w:id="39" w:name="data-and-methods"/>
    <w:p>
      <w:pPr>
        <w:pStyle w:val="Heading1"/>
      </w:pPr>
      <w:r>
        <w:t xml:space="preserve">3. Data and Methods</w:t>
      </w:r>
    </w:p>
    <w:bookmarkStart w:id="25" w:name="study-area"/>
    <w:p>
      <w:pPr>
        <w:pStyle w:val="Heading2"/>
      </w:pPr>
      <w:r>
        <w:t xml:space="preserve">3.1 Study Area</w:t>
      </w:r>
    </w:p>
    <w:bookmarkStart w:id="23" w:name="catchment-characteristics"/>
    <w:p>
      <w:pPr>
        <w:pStyle w:val="Heading3"/>
      </w:pPr>
      <w:r>
        <w:t xml:space="preserve">3.1.1 Catchment Characteristics</w:t>
      </w:r>
    </w:p>
    <w:p>
      <w:pPr>
        <w:pStyle w:val="Compact"/>
        <w:numPr>
          <w:ilvl w:val="0"/>
          <w:numId w:val="1002"/>
        </w:numPr>
      </w:pPr>
      <w:r>
        <w:rPr>
          <w:b/>
          <w:bCs/>
        </w:rPr>
        <w:t xml:space="preserve">Location</w:t>
      </w:r>
      <w:r>
        <w:t xml:space="preserve">: Alpine catchment in Austria</w:t>
      </w:r>
    </w:p>
    <w:p>
      <w:pPr>
        <w:pStyle w:val="Compact"/>
        <w:numPr>
          <w:ilvl w:val="0"/>
          <w:numId w:val="1002"/>
        </w:numPr>
      </w:pPr>
      <w:r>
        <w:rPr>
          <w:b/>
          <w:bCs/>
        </w:rPr>
        <w:t xml:space="preserve">Catchment area</w:t>
      </w:r>
      <w:r>
        <w:t xml:space="preserve">: Approximately 250 km²</w:t>
      </w:r>
    </w:p>
    <w:p>
      <w:pPr>
        <w:pStyle w:val="Compact"/>
        <w:numPr>
          <w:ilvl w:val="0"/>
          <w:numId w:val="1002"/>
        </w:numPr>
      </w:pPr>
      <w:r>
        <w:rPr>
          <w:b/>
          <w:bCs/>
        </w:rPr>
        <w:t xml:space="preserve">Elevation range</w:t>
      </w:r>
      <w:r>
        <w:t xml:space="preserve">: 650-2,850 m a.s.l. with mean elevation of 1,450 m</w:t>
      </w:r>
    </w:p>
    <w:p>
      <w:pPr>
        <w:pStyle w:val="Compact"/>
        <w:numPr>
          <w:ilvl w:val="0"/>
          <w:numId w:val="1002"/>
        </w:numPr>
      </w:pPr>
      <w:r>
        <w:rPr>
          <w:b/>
          <w:bCs/>
        </w:rPr>
        <w:t xml:space="preserve">Mean annual precipitation</w:t>
      </w:r>
      <w:r>
        <w:t xml:space="preserve">: 1,450 mm/year</w:t>
      </w:r>
    </w:p>
    <w:p>
      <w:pPr>
        <w:pStyle w:val="Compact"/>
        <w:numPr>
          <w:ilvl w:val="0"/>
          <w:numId w:val="1002"/>
        </w:numPr>
      </w:pPr>
      <w:r>
        <w:rPr>
          <w:b/>
          <w:bCs/>
        </w:rPr>
        <w:t xml:space="preserve">Mean annual temperature</w:t>
      </w:r>
      <w:r>
        <w:t xml:space="preserve">: 6.5 °C</w:t>
      </w:r>
    </w:p>
    <w:p>
      <w:pPr>
        <w:pStyle w:val="Compact"/>
        <w:numPr>
          <w:ilvl w:val="0"/>
          <w:numId w:val="1002"/>
        </w:numPr>
      </w:pPr>
      <w:r>
        <w:rPr>
          <w:b/>
          <w:bCs/>
        </w:rPr>
        <w:t xml:space="preserve">Land use</w:t>
      </w:r>
      <w:r>
        <w:t xml:space="preserve">: Mixed Alpine landscape with 45% coniferous forest, 30% grassland and pasture, 15% alpine meadows, and 10% bare rock and permanent snow</w:t>
      </w:r>
    </w:p>
    <w:p>
      <w:pPr>
        <w:pStyle w:val="Compact"/>
        <w:numPr>
          <w:ilvl w:val="0"/>
          <w:numId w:val="1002"/>
        </w:numPr>
      </w:pPr>
      <w:r>
        <w:rPr>
          <w:b/>
          <w:bCs/>
        </w:rPr>
        <w:t xml:space="preserve">Hydrological regime</w:t>
      </w:r>
      <w:r>
        <w:t xml:space="preserve">: Snowmelt-dominated with significant alpine influence, peak flows in May-June</w:t>
      </w:r>
    </w:p>
    <w:bookmarkEnd w:id="23"/>
    <w:bookmarkStart w:id="24" w:name="available-data"/>
    <w:p>
      <w:pPr>
        <w:pStyle w:val="Heading3"/>
      </w:pPr>
      <w:r>
        <w:t xml:space="preserve">3.1.2 Available Data</w:t>
      </w:r>
    </w:p>
    <w:p>
      <w:pPr>
        <w:pStyle w:val="Compact"/>
        <w:numPr>
          <w:ilvl w:val="0"/>
          <w:numId w:val="1003"/>
        </w:numPr>
      </w:pPr>
      <w:r>
        <w:rPr>
          <w:b/>
          <w:bCs/>
        </w:rPr>
        <w:t xml:space="preserve">Meteorological data</w:t>
      </w:r>
      <w:r>
        <w:t xml:space="preserve">: Daily precipitation and temperature from Austrian meteorological network (ZAMG) with multiple stations covering the catchment, period 1990-2023</w:t>
      </w:r>
    </w:p>
    <w:p>
      <w:pPr>
        <w:pStyle w:val="Compact"/>
        <w:numPr>
          <w:ilvl w:val="0"/>
          <w:numId w:val="1003"/>
        </w:numPr>
      </w:pPr>
      <w:r>
        <w:rPr>
          <w:b/>
          <w:bCs/>
        </w:rPr>
        <w:t xml:space="preserve">Discharge data</w:t>
      </w:r>
      <w:r>
        <w:t xml:space="preserve">: Daily observed discharge at catchment outlet from Austrian Hydrographic Service, continuous record from 1985-2023 with high data quality</w:t>
      </w:r>
    </w:p>
    <w:p>
      <w:pPr>
        <w:pStyle w:val="Compact"/>
        <w:numPr>
          <w:ilvl w:val="0"/>
          <w:numId w:val="1003"/>
        </w:numPr>
      </w:pPr>
      <w:r>
        <w:rPr>
          <w:b/>
          <w:bCs/>
        </w:rPr>
        <w:t xml:space="preserve">Spatial data</w:t>
      </w:r>
      <w:r>
        <w:t xml:space="preserve">: Digital elevation model (25m resolution), CORINE land cover data, and catchment delineation based on DEM analysis</w:t>
      </w:r>
    </w:p>
    <w:p>
      <w:pPr>
        <w:pStyle w:val="Compact"/>
        <w:numPr>
          <w:ilvl w:val="0"/>
          <w:numId w:val="1003"/>
        </w:numPr>
      </w:pPr>
      <w:r>
        <w:rPr>
          <w:b/>
          <w:bCs/>
        </w:rPr>
        <w:t xml:space="preserve">COSERO configuration</w:t>
      </w:r>
      <w:r>
        <w:t xml:space="preserve">: 15 subbasins/zones with distributed parameter values based on elevation bands and subcatchment structure</w:t>
      </w:r>
    </w:p>
    <w:bookmarkEnd w:id="24"/>
    <w:bookmarkEnd w:id="25"/>
    <w:bookmarkStart w:id="28" w:name="the-cosero-model"/>
    <w:p>
      <w:pPr>
        <w:pStyle w:val="Heading2"/>
      </w:pPr>
      <w:r>
        <w:t xml:space="preserve">3.2 The COSERO Model</w:t>
      </w:r>
    </w:p>
    <w:p>
      <w:pPr>
        <w:pStyle w:val="FirstParagraph"/>
      </w:pPr>
      <w:r>
        <w:t xml:space="preserve">COSERO (COntinuous SEmi-distributed RunOff model) is a conceptual rainfall-runoff model developed in the early 1990s at BOKU for simulating discharge in Alpine catchments</w:t>
      </w:r>
      <w:r>
        <w:t xml:space="preserve"> </w:t>
      </w:r>
      <w:r>
        <w:t xml:space="preserve">(Nachtnebel et al., 1993)</w:t>
      </w:r>
      <w:r>
        <w:t xml:space="preserve">. The model has been successfully applied in numerous research studies and operational flood forecasting systems across Austria and Europe</w:t>
      </w:r>
      <w:r>
        <w:t xml:space="preserve"> </w:t>
      </w:r>
      <w:r>
        <w:t xml:space="preserve">(Kling et al., 2015)</w:t>
      </w:r>
      <w:r>
        <w:t xml:space="preserve">.</w:t>
      </w:r>
    </w:p>
    <w:bookmarkStart w:id="26" w:name="model-structure"/>
    <w:p>
      <w:pPr>
        <w:pStyle w:val="Heading3"/>
      </w:pPr>
      <w:r>
        <w:t xml:space="preserve">3.2.1 Model Structure</w:t>
      </w:r>
    </w:p>
    <w:p>
      <w:pPr>
        <w:pStyle w:val="FirstParagraph"/>
      </w:pPr>
      <w:r>
        <w:t xml:space="preserve">COSERO employs a semi-distributed approach where the catchment is divided into hydrological response units (HRUs) or zones based on elevation, land use, and other physiographic characteristics. The model simulates the following key processes:</w:t>
      </w:r>
    </w:p>
    <w:p>
      <w:pPr>
        <w:pStyle w:val="Compact"/>
        <w:numPr>
          <w:ilvl w:val="0"/>
          <w:numId w:val="1004"/>
        </w:numPr>
      </w:pPr>
      <w:r>
        <w:t xml:space="preserve">Snow accumulation and melt using a modified temperature-index approach with detailed snow physics (cold content, water retention, refreezing, settlement)</w:t>
      </w:r>
    </w:p>
    <w:p>
      <w:pPr>
        <w:pStyle w:val="Compact"/>
        <w:numPr>
          <w:ilvl w:val="0"/>
          <w:numId w:val="1004"/>
        </w:numPr>
      </w:pPr>
      <w:r>
        <w:t xml:space="preserve">Interception storage in vegetation canopy</w:t>
      </w:r>
    </w:p>
    <w:p>
      <w:pPr>
        <w:pStyle w:val="Compact"/>
        <w:numPr>
          <w:ilvl w:val="0"/>
          <w:numId w:val="1004"/>
        </w:numPr>
      </w:pPr>
      <w:r>
        <w:t xml:space="preserve">Infiltration and soil moisture accounting with multiple soil layers</w:t>
      </w:r>
    </w:p>
    <w:p>
      <w:pPr>
        <w:pStyle w:val="Compact"/>
        <w:numPr>
          <w:ilvl w:val="0"/>
          <w:numId w:val="1004"/>
        </w:numPr>
      </w:pPr>
      <w:r>
        <w:t xml:space="preserve">Actual evapotranspiration as a function of potential ET, soil moisture, and vegetation characteristics</w:t>
      </w:r>
    </w:p>
    <w:p>
      <w:pPr>
        <w:pStyle w:val="Compact"/>
        <w:numPr>
          <w:ilvl w:val="0"/>
          <w:numId w:val="1004"/>
        </w:numPr>
      </w:pPr>
      <w:r>
        <w:t xml:space="preserve">Runoff generation separated into surface flow, interflow, and baseflow components</w:t>
      </w:r>
    </w:p>
    <w:p>
      <w:pPr>
        <w:pStyle w:val="Compact"/>
        <w:numPr>
          <w:ilvl w:val="0"/>
          <w:numId w:val="1004"/>
        </w:numPr>
      </w:pPr>
      <w:r>
        <w:t xml:space="preserve">Channel routing through linear and non-linear reservoir cascades</w:t>
      </w:r>
    </w:p>
    <w:bookmarkEnd w:id="26"/>
    <w:bookmarkStart w:id="27" w:name="model-configuration"/>
    <w:p>
      <w:pPr>
        <w:pStyle w:val="Heading3"/>
      </w:pPr>
      <w:r>
        <w:t xml:space="preserve">3.2.2 Model Configuration</w:t>
      </w:r>
    </w:p>
    <w:p>
      <w:pPr>
        <w:pStyle w:val="FirstParagraph"/>
      </w:pPr>
      <w:r>
        <w:t xml:space="preserve">For this study, COSERO was configured with the following settings:</w:t>
      </w:r>
    </w:p>
    <w:p>
      <w:pPr>
        <w:pStyle w:val="Compact"/>
        <w:numPr>
          <w:ilvl w:val="0"/>
          <w:numId w:val="1005"/>
        </w:numPr>
      </w:pPr>
      <w:r>
        <w:rPr>
          <w:b/>
          <w:bCs/>
        </w:rPr>
        <w:t xml:space="preserve">Temporal resolution</w:t>
      </w:r>
      <w:r>
        <w:t xml:space="preserve">: Daily timestep</w:t>
      </w:r>
    </w:p>
    <w:p>
      <w:pPr>
        <w:pStyle w:val="Compact"/>
        <w:numPr>
          <w:ilvl w:val="0"/>
          <w:numId w:val="1005"/>
        </w:numPr>
      </w:pPr>
      <w:r>
        <w:rPr>
          <w:b/>
          <w:bCs/>
        </w:rPr>
        <w:t xml:space="preserve">Spatial discretization</w:t>
      </w:r>
      <w:r>
        <w:t xml:space="preserve">: 15 zones/subbasins based on elevation bands</w:t>
      </w:r>
    </w:p>
    <w:p>
      <w:pPr>
        <w:pStyle w:val="Compact"/>
        <w:numPr>
          <w:ilvl w:val="0"/>
          <w:numId w:val="1005"/>
        </w:numPr>
      </w:pPr>
      <w:r>
        <w:rPr>
          <w:b/>
          <w:bCs/>
        </w:rPr>
        <w:t xml:space="preserve">Simulation period</w:t>
      </w:r>
      <w:r>
        <w:t xml:space="preserve">: 2015-2022 (8 years for sensitivity analysis)</w:t>
      </w:r>
    </w:p>
    <w:p>
      <w:pPr>
        <w:pStyle w:val="Compact"/>
        <w:numPr>
          <w:ilvl w:val="0"/>
          <w:numId w:val="1005"/>
        </w:numPr>
      </w:pPr>
      <w:r>
        <w:rPr>
          <w:b/>
          <w:bCs/>
        </w:rPr>
        <w:t xml:space="preserve">Spin-up period</w:t>
      </w:r>
      <w:r>
        <w:t xml:space="preserve">: 365 days for model warm-up and state variable initialization</w:t>
      </w:r>
    </w:p>
    <w:p>
      <w:pPr>
        <w:pStyle w:val="Compact"/>
        <w:numPr>
          <w:ilvl w:val="0"/>
          <w:numId w:val="1005"/>
        </w:numPr>
      </w:pPr>
      <w:r>
        <w:rPr>
          <w:b/>
          <w:bCs/>
        </w:rPr>
        <w:t xml:space="preserve">Snow classes</w:t>
      </w:r>
      <w:r>
        <w:t xml:space="preserve">: 9 (for distributed snow depth representation across elevation zones)</w:t>
      </w:r>
    </w:p>
    <w:p>
      <w:pPr>
        <w:pStyle w:val="Compact"/>
        <w:numPr>
          <w:ilvl w:val="0"/>
          <w:numId w:val="1005"/>
        </w:numPr>
      </w:pPr>
      <w:r>
        <w:rPr>
          <w:b/>
          <w:bCs/>
        </w:rPr>
        <w:t xml:space="preserve">Land use classes</w:t>
      </w:r>
      <w:r>
        <w:t xml:space="preserve">: 10 (representing diverse Alpine vegetation types)</w:t>
      </w:r>
    </w:p>
    <w:bookmarkEnd w:id="27"/>
    <w:bookmarkEnd w:id="28"/>
    <w:bookmarkStart w:id="32" w:name="X2cf588be5e19120bfb14557ae00e21e7f786ef5"/>
    <w:p>
      <w:pPr>
        <w:pStyle w:val="Heading2"/>
      </w:pPr>
      <w:r>
        <w:t xml:space="preserve">3.3 Parameters Selected for Sensitivity Analysis</w:t>
      </w:r>
    </w:p>
    <w:p>
      <w:pPr>
        <w:pStyle w:val="FirstParagraph"/>
      </w:pPr>
      <w:r>
        <w:t xml:space="preserve">From the full set of COSERO parameters, nine critical parameters were selected for sensitivity analysis based on literature review, physical process understanding, and previous modeling experience. These parameters govern snowmelt processes, temperature dynamics, soil moisture, and baseflow generation—the dominant hydrological processes in this snowmelt-dominated catchment.</w:t>
      </w:r>
    </w:p>
    <w:bookmarkStart w:id="30" w:name="selected-parameters-and-their-ranges"/>
    <w:p>
      <w:pPr>
        <w:pStyle w:val="Heading3"/>
      </w:pPr>
      <w:r>
        <w:t xml:space="preserve">3.3.1 Selected Parameters and Their Ranges</w:t>
      </w:r>
    </w:p>
    <w:p>
      <w:pPr>
        <w:pStyle w:val="FirstParagraph"/>
      </w:pPr>
      <w:hyperlink w:anchor="tbl-parameters">
        <w:r>
          <w:rPr>
            <w:rStyle w:val="Hyperlink"/>
          </w:rPr>
          <w:t xml:space="preserve">Table 1</w:t>
        </w:r>
      </w:hyperlink>
      <w:r>
        <w:t xml:space="preserve"> </w:t>
      </w:r>
      <w:r>
        <w:t xml:space="preserve">presents the nine selected parameters, their physical meaning, units, and the ranges used for sensitivity analysis. These ranges were determined based on literature values, physical constraints, and expert knowledge of Alpine catchments.</w:t>
      </w:r>
    </w:p>
    <w:tbl>
      <w:tblPr>
        <w:tblStyle w:val="Table"/>
        <w:tblW w:type="pct" w:w="5000"/>
        <w:tblLayout w:type="fixed"/>
        <w:tblLook w:firstRow="0" w:lastRow="0" w:firstColumn="0" w:lastColumn="0" w:noHBand="0" w:noVBand="0" w:val="0000"/>
      </w:tblPr>
      <w:tblGrid>
        <w:gridCol w:w="7920"/>
      </w:tblGrid>
      <w:tr>
        <w:tc>
          <w:tcPr/>
          <w:bookmarkStart w:id="29" w:name="tbl-parameters"/>
          <w:p>
            <w:pPr>
              <w:jc w:val="center"/>
            </w:pPr>
            <w:pPr>
              <w:jc w:val="left"/>
              <w:spacing w:before="200"/>
              <w:pStyle w:val="ImageCaption"/>
            </w:pPr>
            <w:r>
              <w:t xml:space="preserve">Table 1: Parameters selected for sensitivity analysis with their sampling ranges</w:t>
            </w:r>
          </w:p>
          <w:tbl>
            <w:tblPr>
              <w:tblStyle w:val="Table"/>
              <w:tblW w:type="pct" w:w="5000"/>
              <w:tblLayout w:type="fixed"/>
              <w:tblLook w:firstRow="1" w:lastRow="0" w:firstColumn="0" w:lastColumn="0" w:noHBand="0" w:noVBand="0" w:val="0020"/>
            </w:tblPr>
            <w:tblGrid>
              <w:gridCol w:w="1182"/>
              <w:gridCol w:w="4255"/>
              <w:gridCol w:w="1182"/>
              <w:gridCol w:w="709"/>
              <w:gridCol w:w="591"/>
            </w:tblGrid>
            <w:tr>
              <w:trPr>
                <w:tblHeader w:val="on"/>
              </w:trPr>
              <w:tc>
                <w:tcPr/>
                <w:p>
                  <w:pPr>
                    <w:pStyle w:val="Compact"/>
                    <w:jc w:val="left"/>
                    <w:jc w:val="center"/>
                  </w:pPr>
                  <w:r>
                    <w:t xml:space="preserve">Parameter</w:t>
                  </w:r>
                </w:p>
              </w:tc>
              <w:tc>
                <w:tcPr/>
                <w:p>
                  <w:pPr>
                    <w:pStyle w:val="Compact"/>
                    <w:jc w:val="left"/>
                    <w:jc w:val="center"/>
                  </w:pPr>
                  <w:r>
                    <w:t xml:space="preserve">Description</w:t>
                  </w:r>
                </w:p>
              </w:tc>
              <w:tc>
                <w:tcPr/>
                <w:p>
                  <w:pPr>
                    <w:pStyle w:val="Compact"/>
                    <w:jc w:val="left"/>
                    <w:jc w:val="center"/>
                  </w:pPr>
                  <w:r>
                    <w:t xml:space="preserve">Unit</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M</w:t>
                  </w:r>
                </w:p>
              </w:tc>
              <w:tc>
                <w:tcPr/>
                <w:p>
                  <w:pPr>
                    <w:pStyle w:val="Compact"/>
                    <w:jc w:val="left"/>
                    <w:jc w:val="center"/>
                  </w:pPr>
                  <w:r>
                    <w:t xml:space="preserve">Snowmelt coefficient</w:t>
                  </w:r>
                </w:p>
              </w:tc>
              <w:tc>
                <w:tcPr/>
                <w:p>
                  <w:pPr>
                    <w:pStyle w:val="Compact"/>
                    <w:jc w:val="left"/>
                    <w:jc w:val="center"/>
                  </w:pPr>
                  <w:r>
                    <w:t xml:space="preserve">mm/°C/day</w:t>
                  </w:r>
                </w:p>
              </w:tc>
              <w:tc>
                <w:tcPr/>
                <w:p>
                  <w:pPr>
                    <w:pStyle w:val="Compact"/>
                    <w:jc w:val="right"/>
                    <w:jc w:val="center"/>
                  </w:pPr>
                  <w:r>
                    <w:t xml:space="preserve">2e+02</w:t>
                  </w:r>
                </w:p>
              </w:tc>
              <w:tc>
                <w:tcPr/>
                <w:p>
                  <w:pPr>
                    <w:pStyle w:val="Compact"/>
                    <w:jc w:val="right"/>
                    <w:jc w:val="center"/>
                  </w:pPr>
                  <w:r>
                    <w:t xml:space="preserve">800</w:t>
                  </w:r>
                </w:p>
              </w:tc>
            </w:tr>
            <w:tr>
              <w:tc>
                <w:tcPr/>
                <w:p>
                  <w:pPr>
                    <w:pStyle w:val="Compact"/>
                    <w:jc w:val="left"/>
                    <w:jc w:val="center"/>
                  </w:pPr>
                  <w:r>
                    <w:t xml:space="preserve">TAB1</w:t>
                  </w:r>
                </w:p>
              </w:tc>
              <w:tc>
                <w:tcPr/>
                <w:p>
                  <w:pPr>
                    <w:pStyle w:val="Compact"/>
                    <w:jc w:val="left"/>
                    <w:jc w:val="center"/>
                  </w:pPr>
                  <w:r>
                    <w:t xml:space="preserve">Temperature threshold 1 (snow/rain)</w:t>
                  </w:r>
                </w:p>
              </w:tc>
              <w:tc>
                <w:tcPr/>
                <w:p>
                  <w:pPr>
                    <w:pStyle w:val="Compact"/>
                    <w:jc w:val="left"/>
                    <w:jc w:val="center"/>
                  </w:pPr>
                  <w:r>
                    <w:t xml:space="preserve">°C</w:t>
                  </w:r>
                </w:p>
              </w:tc>
              <w:tc>
                <w:tcPr/>
                <w:p>
                  <w:pPr>
                    <w:pStyle w:val="Compact"/>
                    <w:jc w:val="right"/>
                    <w:jc w:val="center"/>
                  </w:pPr>
                  <w:r>
                    <w:t xml:space="preserve">1e+01</w:t>
                  </w:r>
                </w:p>
              </w:tc>
              <w:tc>
                <w:tcPr/>
                <w:p>
                  <w:pPr>
                    <w:pStyle w:val="Compact"/>
                    <w:jc w:val="right"/>
                    <w:jc w:val="center"/>
                  </w:pPr>
                  <w:r>
                    <w:t xml:space="preserve">50</w:t>
                  </w:r>
                </w:p>
              </w:tc>
            </w:tr>
            <w:tr>
              <w:tc>
                <w:tcPr/>
                <w:p>
                  <w:pPr>
                    <w:pStyle w:val="Compact"/>
                    <w:jc w:val="left"/>
                    <w:jc w:val="center"/>
                  </w:pPr>
                  <w:r>
                    <w:t xml:space="preserve">TAB2</w:t>
                  </w:r>
                </w:p>
              </w:tc>
              <w:tc>
                <w:tcPr/>
                <w:p>
                  <w:pPr>
                    <w:pStyle w:val="Compact"/>
                    <w:jc w:val="left"/>
                    <w:jc w:val="center"/>
                  </w:pPr>
                  <w:r>
                    <w:t xml:space="preserve">Temperature threshold 2</w:t>
                  </w:r>
                </w:p>
              </w:tc>
              <w:tc>
                <w:tcPr/>
                <w:p>
                  <w:pPr>
                    <w:pStyle w:val="Compact"/>
                    <w:jc w:val="left"/>
                    <w:jc w:val="center"/>
                  </w:pPr>
                  <w:r>
                    <w:t xml:space="preserve">°C</w:t>
                  </w:r>
                </w:p>
              </w:tc>
              <w:tc>
                <w:tcPr/>
                <w:p>
                  <w:pPr>
                    <w:pStyle w:val="Compact"/>
                    <w:jc w:val="right"/>
                    <w:jc w:val="center"/>
                  </w:pPr>
                  <w:r>
                    <w:t xml:space="preserve">5e+01</w:t>
                  </w:r>
                </w:p>
              </w:tc>
              <w:tc>
                <w:tcPr/>
                <w:p>
                  <w:pPr>
                    <w:pStyle w:val="Compact"/>
                    <w:jc w:val="right"/>
                    <w:jc w:val="center"/>
                  </w:pPr>
                  <w:r>
                    <w:t xml:space="preserve">300</w:t>
                  </w:r>
                </w:p>
              </w:tc>
            </w:tr>
            <w:tr>
              <w:tc>
                <w:tcPr/>
                <w:p>
                  <w:pPr>
                    <w:pStyle w:val="Compact"/>
                    <w:jc w:val="left"/>
                    <w:jc w:val="center"/>
                  </w:pPr>
                  <w:r>
                    <w:t xml:space="preserve">TAB3</w:t>
                  </w:r>
                </w:p>
              </w:tc>
              <w:tc>
                <w:tcPr/>
                <w:p>
                  <w:pPr>
                    <w:pStyle w:val="Compact"/>
                    <w:jc w:val="left"/>
                    <w:jc w:val="center"/>
                  </w:pPr>
                  <w:r>
                    <w:t xml:space="preserve">Temperature threshold 3</w:t>
                  </w:r>
                </w:p>
              </w:tc>
              <w:tc>
                <w:tcPr/>
                <w:p>
                  <w:pPr>
                    <w:pStyle w:val="Compact"/>
                    <w:jc w:val="left"/>
                    <w:jc w:val="center"/>
                  </w:pPr>
                  <w:r>
                    <w:t xml:space="preserve">°C</w:t>
                  </w:r>
                </w:p>
              </w:tc>
              <w:tc>
                <w:tcPr/>
                <w:p>
                  <w:pPr>
                    <w:pStyle w:val="Compact"/>
                    <w:jc w:val="right"/>
                    <w:jc w:val="center"/>
                  </w:pPr>
                  <w:r>
                    <w:t xml:space="preserve">1e+03</w:t>
                  </w:r>
                </w:p>
              </w:tc>
              <w:tc>
                <w:tcPr/>
                <w:p>
                  <w:pPr>
                    <w:pStyle w:val="Compact"/>
                    <w:jc w:val="right"/>
                    <w:jc w:val="center"/>
                  </w:pPr>
                  <w:r>
                    <w:t xml:space="preserve">5000</w:t>
                  </w:r>
                </w:p>
              </w:tc>
            </w:tr>
            <w:tr>
              <w:tc>
                <w:tcPr/>
                <w:p>
                  <w:pPr>
                    <w:pStyle w:val="Compact"/>
                    <w:jc w:val="left"/>
                    <w:jc w:val="center"/>
                  </w:pPr>
                  <w:r>
                    <w:t xml:space="preserve">TVS1</w:t>
                  </w:r>
                </w:p>
              </w:tc>
              <w:tc>
                <w:tcPr/>
                <w:p>
                  <w:pPr>
                    <w:pStyle w:val="Compact"/>
                    <w:jc w:val="left"/>
                    <w:jc w:val="center"/>
                  </w:pPr>
                  <w:r>
                    <w:t xml:space="preserve">Temperature variance parameter 1</w:t>
                  </w:r>
                </w:p>
              </w:tc>
              <w:tc>
                <w:tcPr/>
                <w:p>
                  <w:pPr>
                    <w:pStyle w:val="Compact"/>
                    <w:jc w:val="left"/>
                    <w:jc w:val="center"/>
                  </w:pPr>
                  <w:r>
                    <w:t xml:space="preserve">°C</w:t>
                  </w:r>
                </w:p>
              </w:tc>
              <w:tc>
                <w:tcPr/>
                <w:p>
                  <w:pPr>
                    <w:pStyle w:val="Compact"/>
                    <w:jc w:val="right"/>
                    <w:jc w:val="center"/>
                  </w:pPr>
                  <w:r>
                    <w:t xml:space="preserve">1e+01</w:t>
                  </w:r>
                </w:p>
              </w:tc>
              <w:tc>
                <w:tcPr/>
                <w:p>
                  <w:pPr>
                    <w:pStyle w:val="Compact"/>
                    <w:jc w:val="right"/>
                    <w:jc w:val="center"/>
                  </w:pPr>
                  <w:r>
                    <w:t xml:space="preserve">70</w:t>
                  </w:r>
                </w:p>
              </w:tc>
            </w:tr>
            <w:tr>
              <w:tc>
                <w:tcPr/>
                <w:p>
                  <w:pPr>
                    <w:pStyle w:val="Compact"/>
                    <w:jc w:val="left"/>
                    <w:jc w:val="center"/>
                  </w:pPr>
                  <w:r>
                    <w:t xml:space="preserve">TVS2</w:t>
                  </w:r>
                </w:p>
              </w:tc>
              <w:tc>
                <w:tcPr/>
                <w:p>
                  <w:pPr>
                    <w:pStyle w:val="Compact"/>
                    <w:jc w:val="left"/>
                    <w:jc w:val="center"/>
                  </w:pPr>
                  <w:r>
                    <w:t xml:space="preserve">Temperature variance parameter 2</w:t>
                  </w:r>
                </w:p>
              </w:tc>
              <w:tc>
                <w:tcPr/>
                <w:p>
                  <w:pPr>
                    <w:pStyle w:val="Compact"/>
                    <w:jc w:val="left"/>
                    <w:jc w:val="center"/>
                  </w:pPr>
                  <w:r>
                    <w:t xml:space="preserve">°C</w:t>
                  </w:r>
                </w:p>
              </w:tc>
              <w:tc>
                <w:tcPr/>
                <w:p>
                  <w:pPr>
                    <w:pStyle w:val="Compact"/>
                    <w:jc w:val="right"/>
                    <w:jc w:val="center"/>
                  </w:pPr>
                  <w:r>
                    <w:t xml:space="preserve">1e+02</w:t>
                  </w:r>
                </w:p>
              </w:tc>
              <w:tc>
                <w:tcPr/>
                <w:p>
                  <w:pPr>
                    <w:pStyle w:val="Compact"/>
                    <w:jc w:val="right"/>
                    <w:jc w:val="center"/>
                  </w:pPr>
                  <w:r>
                    <w:t xml:space="preserve">700</w:t>
                  </w:r>
                </w:p>
              </w:tc>
            </w:tr>
            <w:tr>
              <w:tc>
                <w:tcPr/>
                <w:p>
                  <w:pPr>
                    <w:pStyle w:val="Compact"/>
                    <w:jc w:val="left"/>
                    <w:jc w:val="center"/>
                  </w:pPr>
                  <w:r>
                    <w:t xml:space="preserve">KBF</w:t>
                  </w:r>
                </w:p>
              </w:tc>
              <w:tc>
                <w:tcPr/>
                <w:p>
                  <w:pPr>
                    <w:pStyle w:val="Compact"/>
                    <w:jc w:val="left"/>
                    <w:jc w:val="center"/>
                  </w:pPr>
                  <w:r>
                    <w:t xml:space="preserve">Baseflow recession coefficient</w:t>
                  </w:r>
                </w:p>
              </w:tc>
              <w:tc>
                <w:tcPr/>
                <w:p>
                  <w:pPr>
                    <w:pStyle w:val="Compact"/>
                    <w:jc w:val="left"/>
                    <w:jc w:val="center"/>
                  </w:pPr>
                  <w:r>
                    <w:t xml:space="preserve">days</w:t>
                  </w:r>
                </w:p>
              </w:tc>
              <w:tc>
                <w:tcPr/>
                <w:p>
                  <w:pPr>
                    <w:pStyle w:val="Compact"/>
                    <w:jc w:val="right"/>
                    <w:jc w:val="center"/>
                  </w:pPr>
                  <w:r>
                    <w:t xml:space="preserve">2e+03</w:t>
                  </w:r>
                </w:p>
              </w:tc>
              <w:tc>
                <w:tcPr/>
                <w:p>
                  <w:pPr>
                    <w:pStyle w:val="Compact"/>
                    <w:jc w:val="right"/>
                    <w:jc w:val="center"/>
                  </w:pPr>
                  <w:r>
                    <w:t xml:space="preserve">7000</w:t>
                  </w:r>
                </w:p>
              </w:tc>
            </w:tr>
            <w:tr>
              <w:tc>
                <w:tcPr/>
                <w:p>
                  <w:pPr>
                    <w:pStyle w:val="Compact"/>
                    <w:jc w:val="left"/>
                    <w:jc w:val="center"/>
                  </w:pPr>
                  <w:r>
                    <w:t xml:space="preserve">H1</w:t>
                  </w:r>
                </w:p>
              </w:tc>
              <w:tc>
                <w:tcPr/>
                <w:p>
                  <w:pPr>
                    <w:pStyle w:val="Compact"/>
                    <w:jc w:val="left"/>
                    <w:jc w:val="center"/>
                  </w:pPr>
                  <w:r>
                    <w:t xml:space="preserve">Storage coefficient 1</w:t>
                  </w:r>
                </w:p>
              </w:tc>
              <w:tc>
                <w:tcPr/>
                <w:p>
                  <w:pPr>
                    <w:pStyle w:val="Compact"/>
                    <w:jc w:val="left"/>
                    <w:jc w:val="center"/>
                  </w:pPr>
                  <w:r>
                    <w:t xml:space="preserve">mm</w:t>
                  </w:r>
                </w:p>
              </w:tc>
              <w:tc>
                <w:tcPr/>
                <w:p>
                  <w:pPr>
                    <w:pStyle w:val="Compact"/>
                    <w:jc w:val="right"/>
                    <w:jc w:val="center"/>
                  </w:pPr>
                  <w:r>
                    <w:t xml:space="preserve">2e-01</w:t>
                  </w:r>
                </w:p>
              </w:tc>
              <w:tc>
                <w:tcPr/>
                <w:p>
                  <w:pPr>
                    <w:pStyle w:val="Compact"/>
                    <w:jc w:val="right"/>
                    <w:jc w:val="center"/>
                  </w:pPr>
                  <w:r>
                    <w:t xml:space="preserve">1</w:t>
                  </w:r>
                </w:p>
              </w:tc>
            </w:tr>
            <w:tr>
              <w:tc>
                <w:tcPr/>
                <w:p>
                  <w:pPr>
                    <w:pStyle w:val="Compact"/>
                    <w:jc w:val="left"/>
                    <w:jc w:val="center"/>
                  </w:pPr>
                  <w:r>
                    <w:t xml:space="preserve">H2</w:t>
                  </w:r>
                </w:p>
              </w:tc>
              <w:tc>
                <w:tcPr/>
                <w:p>
                  <w:pPr>
                    <w:pStyle w:val="Compact"/>
                    <w:jc w:val="left"/>
                    <w:jc w:val="center"/>
                  </w:pPr>
                  <w:r>
                    <w:t xml:space="preserve">Storage coefficient 2</w:t>
                  </w:r>
                </w:p>
              </w:tc>
              <w:tc>
                <w:tcPr/>
                <w:p>
                  <w:pPr>
                    <w:pStyle w:val="Compact"/>
                    <w:jc w:val="left"/>
                    <w:jc w:val="center"/>
                  </w:pPr>
                  <w:r>
                    <w:t xml:space="preserve">mm</w:t>
                  </w:r>
                </w:p>
              </w:tc>
              <w:tc>
                <w:tcPr/>
                <w:p>
                  <w:pPr>
                    <w:pStyle w:val="Compact"/>
                    <w:jc w:val="right"/>
                    <w:jc w:val="center"/>
                  </w:pPr>
                  <w:r>
                    <w:t xml:space="preserve">5e+00</w:t>
                  </w:r>
                </w:p>
              </w:tc>
              <w:tc>
                <w:tcPr/>
                <w:p>
                  <w:pPr>
                    <w:pStyle w:val="Compact"/>
                    <w:jc w:val="right"/>
                    <w:jc w:val="center"/>
                  </w:pPr>
                  <w:r>
                    <w:t xml:space="preserve">20</w:t>
                  </w:r>
                </w:p>
              </w:tc>
            </w:tr>
          </w:tbl>
          <w:bookmarkEnd w:id="29"/>
          <w:p/>
        </w:tc>
      </w:tr>
    </w:tbl>
    <w:bookmarkEnd w:id="30"/>
    <w:bookmarkStart w:id="31" w:name="detailed-parameter-descriptions"/>
    <w:p>
      <w:pPr>
        <w:pStyle w:val="Heading3"/>
      </w:pPr>
      <w:r>
        <w:t xml:space="preserve">3.3.2 Detailed Parameter Descriptions</w:t>
      </w:r>
    </w:p>
    <w:p>
      <w:pPr>
        <w:pStyle w:val="FirstParagraph"/>
      </w:pPr>
      <w:r>
        <w:rPr>
          <w:b/>
          <w:bCs/>
        </w:rPr>
        <w:t xml:space="preserve">Snowmelt Parameters:</w:t>
      </w:r>
    </w:p>
    <w:p>
      <w:pPr>
        <w:numPr>
          <w:ilvl w:val="0"/>
          <w:numId w:val="1006"/>
        </w:numPr>
      </w:pPr>
      <w:r>
        <w:rPr>
          <w:b/>
          <w:bCs/>
        </w:rPr>
        <w:t xml:space="preserve">M (Snowmelt coefficient)</w:t>
      </w:r>
      <w:r>
        <w:t xml:space="preserve">: Controls the rate of snowmelt as a function of temperature. Higher values lead to faster melt rates. This is one of the most sensitive parameters in snowmelt-dominated catchments.</w:t>
      </w:r>
    </w:p>
    <w:p>
      <w:pPr>
        <w:numPr>
          <w:ilvl w:val="0"/>
          <w:numId w:val="1006"/>
        </w:numPr>
      </w:pPr>
      <w:r>
        <w:rPr>
          <w:b/>
          <w:bCs/>
        </w:rPr>
        <w:t xml:space="preserve">TAB1, TAB2, TAB3 (Temperature thresholds)</w:t>
      </w:r>
      <w:r>
        <w:t xml:space="preserve">: Control the partitioning of precipitation into rain and snow, and govern the transition zones where mixed precipitation occurs. These parameters interact strongly with temperature inputs and elevation gradients.</w:t>
      </w:r>
    </w:p>
    <w:p>
      <w:pPr>
        <w:numPr>
          <w:ilvl w:val="0"/>
          <w:numId w:val="1006"/>
        </w:numPr>
      </w:pPr>
      <w:r>
        <w:rPr>
          <w:b/>
          <w:bCs/>
        </w:rPr>
        <w:t xml:space="preserve">TVS1, TVS2 (Temperature variance)</w:t>
      </w:r>
      <w:r>
        <w:t xml:space="preserve">: Control spatial temperature variability within zones, affecting the distribution of snow accumulation and melt across elevation bands.</w:t>
      </w:r>
    </w:p>
    <w:p>
      <w:pPr>
        <w:pStyle w:val="FirstParagraph"/>
      </w:pPr>
      <w:r>
        <w:rPr>
          <w:b/>
          <w:bCs/>
        </w:rPr>
        <w:t xml:space="preserve">Baseflow Parameters:</w:t>
      </w:r>
    </w:p>
    <w:p>
      <w:pPr>
        <w:numPr>
          <w:ilvl w:val="0"/>
          <w:numId w:val="1007"/>
        </w:numPr>
      </w:pPr>
      <w:r>
        <w:rPr>
          <w:b/>
          <w:bCs/>
        </w:rPr>
        <w:t xml:space="preserve">KBF (Baseflow recession coefficient)</w:t>
      </w:r>
      <w:r>
        <w:t xml:space="preserve">: Controls the rate of baseflow release from groundwater storage. Higher values indicate slower recession (longer time constant). Critical for low-flow simulation.</w:t>
      </w:r>
    </w:p>
    <w:p>
      <w:pPr>
        <w:numPr>
          <w:ilvl w:val="0"/>
          <w:numId w:val="1007"/>
        </w:numPr>
      </w:pPr>
      <w:r>
        <w:rPr>
          <w:b/>
          <w:bCs/>
        </w:rPr>
        <w:t xml:space="preserve">H1, H2 (Storage coefficients)</w:t>
      </w:r>
      <w:r>
        <w:t xml:space="preserve">: Control the partitioning of water between different storage compartments and affect the timing and magnitude of runoff response.</w:t>
      </w:r>
    </w:p>
    <w:bookmarkEnd w:id="31"/>
    <w:bookmarkEnd w:id="32"/>
    <w:bookmarkStart w:id="38" w:name="sensitivity-analysis-framework"/>
    <w:p>
      <w:pPr>
        <w:pStyle w:val="Heading2"/>
      </w:pPr>
      <w:r>
        <w:t xml:space="preserve">3.4 Sensitivity Analysis Framework</w:t>
      </w:r>
    </w:p>
    <w:bookmarkStart w:id="33" w:name="sampling-strategy"/>
    <w:p>
      <w:pPr>
        <w:pStyle w:val="Heading3"/>
      </w:pPr>
      <w:r>
        <w:t xml:space="preserve">3.4.1 Sampling Strategy</w:t>
      </w:r>
    </w:p>
    <w:p>
      <w:pPr>
        <w:pStyle w:val="FirstParagraph"/>
      </w:pPr>
      <w:r>
        <w:t xml:space="preserve">This study employed Sobol quasi-random sequences for parameter sampling, which offers several advantages over traditional random sampling methods:</w:t>
      </w:r>
    </w:p>
    <w:p>
      <w:pPr>
        <w:pStyle w:val="Compact"/>
        <w:numPr>
          <w:ilvl w:val="0"/>
          <w:numId w:val="1008"/>
        </w:numPr>
      </w:pPr>
      <w:r>
        <w:rPr>
          <w:b/>
          <w:bCs/>
        </w:rPr>
        <w:t xml:space="preserve">Space-filling properties</w:t>
      </w:r>
      <w:r>
        <w:t xml:space="preserve">: Sobol sequences provide more uniform coverage of the parameter space compared to random sampling</w:t>
      </w:r>
    </w:p>
    <w:p>
      <w:pPr>
        <w:pStyle w:val="Compact"/>
        <w:numPr>
          <w:ilvl w:val="0"/>
          <w:numId w:val="1008"/>
        </w:numPr>
      </w:pPr>
      <w:r>
        <w:rPr>
          <w:b/>
          <w:bCs/>
        </w:rPr>
        <w:t xml:space="preserve">Low-discrepancy</w:t>
      </w:r>
      <w:r>
        <w:t xml:space="preserve">: Reduced clustering and gaps in parameter combinations</w:t>
      </w:r>
    </w:p>
    <w:p>
      <w:pPr>
        <w:pStyle w:val="Compact"/>
        <w:numPr>
          <w:ilvl w:val="0"/>
          <w:numId w:val="1008"/>
        </w:numPr>
      </w:pPr>
      <w:r>
        <w:rPr>
          <w:b/>
          <w:bCs/>
        </w:rPr>
        <w:t xml:space="preserve">Efficiency</w:t>
      </w:r>
      <w:r>
        <w:t xml:space="preserve">: Achieves better parameter space exploration with fewer samples</w:t>
      </w:r>
    </w:p>
    <w:p>
      <w:pPr>
        <w:pStyle w:val="Compact"/>
        <w:numPr>
          <w:ilvl w:val="0"/>
          <w:numId w:val="1008"/>
        </w:numPr>
      </w:pPr>
      <w:r>
        <w:rPr>
          <w:b/>
          <w:bCs/>
        </w:rPr>
        <w:t xml:space="preserve">Reproducibility</w:t>
      </w:r>
      <w:r>
        <w:t xml:space="preserve">: Deterministic sequence generation ensures consistent results</w:t>
      </w:r>
    </w:p>
    <w:p>
      <w:pPr>
        <w:pStyle w:val="FirstParagraph"/>
      </w:pPr>
      <w:r>
        <w:t xml:space="preserve">A total of 5,500 parameter combinations were generated using Sobol sampling. Each parameter was independently sampled within its specified range (</w:t>
      </w:r>
      <w:hyperlink w:anchor="tbl-parameters">
        <w:r>
          <w:rPr>
            <w:rStyle w:val="Hyperlink"/>
          </w:rPr>
          <w:t xml:space="preserve">Table 1</w:t>
        </w:r>
      </w:hyperlink>
      <w:r>
        <w:t xml:space="preserve">), creating a comprehensive exploration of the nine-dimensional parameter space.</w:t>
      </w:r>
    </w:p>
    <w:bookmarkEnd w:id="33"/>
    <w:bookmarkStart w:id="34" w:name="monte-carlo-simulations"/>
    <w:p>
      <w:pPr>
        <w:pStyle w:val="Heading3"/>
      </w:pPr>
      <w:r>
        <w:t xml:space="preserve">3.4.2 Monte Carlo Simulations</w:t>
      </w:r>
    </w:p>
    <w:p>
      <w:pPr>
        <w:pStyle w:val="FirstParagraph"/>
      </w:pPr>
      <w:r>
        <w:t xml:space="preserve">For each parameter combination, COSERO was executed with the following workflow:</w:t>
      </w:r>
    </w:p>
    <w:p>
      <w:pPr>
        <w:pStyle w:val="Compact"/>
        <w:numPr>
          <w:ilvl w:val="0"/>
          <w:numId w:val="1009"/>
        </w:numPr>
      </w:pPr>
      <w:r>
        <w:rPr>
          <w:b/>
          <w:bCs/>
        </w:rPr>
        <w:t xml:space="preserve">Parameter generation</w:t>
      </w:r>
      <w:r>
        <w:t xml:space="preserve">: Sobol sequence sampling within defined bounds</w:t>
      </w:r>
    </w:p>
    <w:p>
      <w:pPr>
        <w:pStyle w:val="Compact"/>
        <w:numPr>
          <w:ilvl w:val="0"/>
          <w:numId w:val="1009"/>
        </w:numPr>
      </w:pPr>
      <w:r>
        <w:rPr>
          <w:b/>
          <w:bCs/>
        </w:rPr>
        <w:t xml:space="preserve">Parameter file creation</w:t>
      </w:r>
      <w:r>
        <w:t xml:space="preserve">: Writing parameter values to COSERO input files for all 15 subbasins</w:t>
      </w:r>
    </w:p>
    <w:p>
      <w:pPr>
        <w:pStyle w:val="Compact"/>
        <w:numPr>
          <w:ilvl w:val="0"/>
          <w:numId w:val="1009"/>
        </w:numPr>
      </w:pPr>
      <w:r>
        <w:rPr>
          <w:b/>
          <w:bCs/>
        </w:rPr>
        <w:t xml:space="preserve">Model execution</w:t>
      </w:r>
      <w:r>
        <w:t xml:space="preserve">: Running COSERO with daily timestep for the calibration period</w:t>
      </w:r>
    </w:p>
    <w:p>
      <w:pPr>
        <w:pStyle w:val="Compact"/>
        <w:numPr>
          <w:ilvl w:val="0"/>
          <w:numId w:val="1009"/>
        </w:numPr>
      </w:pPr>
      <w:r>
        <w:rPr>
          <w:b/>
          <w:bCs/>
        </w:rPr>
        <w:t xml:space="preserve">Output collection</w:t>
      </w:r>
      <w:r>
        <w:t xml:space="preserve">: Extracting simulated discharge and calculating performance metrics</w:t>
      </w:r>
    </w:p>
    <w:p>
      <w:pPr>
        <w:pStyle w:val="Compact"/>
        <w:numPr>
          <w:ilvl w:val="0"/>
          <w:numId w:val="1009"/>
        </w:numPr>
      </w:pPr>
      <w:r>
        <w:rPr>
          <w:b/>
          <w:bCs/>
        </w:rPr>
        <w:t xml:space="preserve">Error handling</w:t>
      </w:r>
      <w:r>
        <w:t xml:space="preserve">: Tracking failed simulations and parameter combinations that produced errors</w:t>
      </w:r>
    </w:p>
    <w:p>
      <w:pPr>
        <w:pStyle w:val="FirstParagraph"/>
      </w:pPr>
      <w:r>
        <w:t xml:space="preserve">All simulations were conducted sequentially due to COSERO’s file I/O structure. The complete simulation ensemble required approximately 18-24 hours of computational time on a standard desktop workstation (Intel i7 processor, 32GB RAM, Windows 10), with an average runtime of 12-15 seconds per simulation.</w:t>
      </w:r>
    </w:p>
    <w:bookmarkEnd w:id="34"/>
    <w:bookmarkStart w:id="35" w:name="performance-metrics"/>
    <w:p>
      <w:pPr>
        <w:pStyle w:val="Heading3"/>
      </w:pPr>
      <w:r>
        <w:t xml:space="preserve">3.4.3 Performance Metrics</w:t>
      </w:r>
    </w:p>
    <w:p>
      <w:pPr>
        <w:pStyle w:val="FirstParagraph"/>
      </w:pPr>
      <w:r>
        <w:t xml:space="preserve">Model performance was evaluated using two complementary efficiency metrics:</w:t>
      </w:r>
    </w:p>
    <w:p>
      <w:pPr>
        <w:pStyle w:val="BodyText"/>
      </w:pPr>
      <w:r>
        <w:rPr>
          <w:b/>
          <w:bCs/>
        </w:rPr>
        <w:t xml:space="preserve">Nash-Sutcliffe Efficiency (NSE):</w:t>
      </w:r>
    </w:p>
    <w:p>
      <w:pPr>
        <w:pStyle w:val="BodyText"/>
      </w:pPr>
      <w:r>
        <w:t xml:space="preserve">NSE measures the proportion of variance in observed data explained by the model:</w:t>
      </w:r>
    </w:p>
    <w:p>
      <w:pPr>
        <w:pStyle w:val="BodyText"/>
      </w:pPr>
      <m:oMathPara>
        <m:oMathParaPr>
          <m:jc m:val="center"/>
        </m:oMathParaPr>
        <m:oMath>
          <m:r>
            <m:rPr>
              <m:nor/>
              <m:sty m:val="p"/>
            </m:rPr>
            <m:t>NSE</m:t>
          </m:r>
          <m:r>
            <m:rPr>
              <m:sty m:val="p"/>
            </m:rPr>
            <m:t>=</m:t>
          </m:r>
          <m:r>
            <m:t>1</m:t>
          </m:r>
          <m:r>
            <m:rPr>
              <m:sty m:val="p"/>
            </m:rPr>
            <m:t>−</m:t>
          </m:r>
          <m:f>
            <m:fPr>
              <m:type m:val="bar"/>
            </m:fPr>
            <m:num>
              <m:nary>
                <m:naryPr>
                  <m:chr m:val="∑"/>
                  <m:limLoc m:val="undOvr"/>
                  <m:subHide m:val="off"/>
                  <m:supHide m:val="off"/>
                </m:naryPr>
                <m:sub>
                  <m:r>
                    <m:t>t</m:t>
                  </m:r>
                  <m:r>
                    <m:rPr>
                      <m:sty m:val="p"/>
                    </m:rPr>
                    <m:t>=</m:t>
                  </m:r>
                  <m:r>
                    <m:t>1</m:t>
                  </m:r>
                </m:sub>
                <m:sup>
                  <m:r>
                    <m:t>T</m:t>
                  </m:r>
                </m:sup>
                <m:e>
                  <m:sSup>
                    <m:e>
                      <m:d>
                        <m:dPr>
                          <m:begChr m:val="("/>
                          <m:sepChr m:val=""/>
                          <m:endChr m:val=")"/>
                          <m:grow/>
                        </m:dPr>
                        <m:e>
                          <m:sSub>
                            <m:e>
                              <m:r>
                                <m:t>Q</m:t>
                              </m:r>
                            </m:e>
                            <m:sub>
                              <m:r>
                                <m:t>o</m:t>
                              </m:r>
                              <m:r>
                                <m:t>b</m:t>
                              </m:r>
                              <m:r>
                                <m:t>s</m:t>
                              </m:r>
                              <m:r>
                                <m:rPr>
                                  <m:sty m:val="p"/>
                                </m:rPr>
                                <m:t>,</m:t>
                              </m:r>
                              <m:r>
                                <m:t>t</m:t>
                              </m:r>
                            </m:sub>
                          </m:sSub>
                          <m:r>
                            <m:rPr>
                              <m:sty m:val="p"/>
                            </m:rPr>
                            <m:t>−</m:t>
                          </m:r>
                          <m:sSub>
                            <m:e>
                              <m:r>
                                <m:t>Q</m:t>
                              </m:r>
                            </m:e>
                            <m:sub>
                              <m:r>
                                <m:t>s</m:t>
                              </m:r>
                              <m:r>
                                <m:t>i</m:t>
                              </m:r>
                              <m:r>
                                <m:t>m</m:t>
                              </m:r>
                              <m:r>
                                <m:rPr>
                                  <m:sty m:val="p"/>
                                </m:rPr>
                                <m:t>,</m:t>
                              </m:r>
                              <m:r>
                                <m:t>t</m:t>
                              </m:r>
                            </m:sub>
                          </m:sSub>
                        </m:e>
                      </m:d>
                    </m:e>
                    <m:sup>
                      <m:r>
                        <m:t>2</m:t>
                      </m:r>
                    </m:sup>
                  </m:sSup>
                </m:e>
              </m:nary>
            </m:num>
            <m:den>
              <m:nary>
                <m:naryPr>
                  <m:chr m:val="∑"/>
                  <m:limLoc m:val="undOvr"/>
                  <m:subHide m:val="off"/>
                  <m:supHide m:val="off"/>
                </m:naryPr>
                <m:sub>
                  <m:r>
                    <m:t>t</m:t>
                  </m:r>
                  <m:r>
                    <m:rPr>
                      <m:sty m:val="p"/>
                    </m:rPr>
                    <m:t>=</m:t>
                  </m:r>
                  <m:r>
                    <m:t>1</m:t>
                  </m:r>
                </m:sub>
                <m:sup>
                  <m:r>
                    <m:t>T</m:t>
                  </m:r>
                </m:sup>
                <m:e>
                  <m:sSup>
                    <m:e>
                      <m:d>
                        <m:dPr>
                          <m:begChr m:val="("/>
                          <m:sepChr m:val=""/>
                          <m:endChr m:val=")"/>
                          <m:grow/>
                        </m:dPr>
                        <m:e>
                          <m:sSub>
                            <m:e>
                              <m:r>
                                <m:t>Q</m:t>
                              </m:r>
                            </m:e>
                            <m:sub>
                              <m:r>
                                <m:t>o</m:t>
                              </m:r>
                              <m:r>
                                <m:t>b</m:t>
                              </m:r>
                              <m:r>
                                <m:t>s</m:t>
                              </m:r>
                              <m:r>
                                <m:rPr>
                                  <m:sty m:val="p"/>
                                </m:rPr>
                                <m:t>,</m:t>
                              </m:r>
                              <m:r>
                                <m:t>t</m:t>
                              </m:r>
                            </m:sub>
                          </m:sSub>
                          <m:r>
                            <m:rPr>
                              <m:sty m:val="p"/>
                            </m:rPr>
                            <m:t>−</m:t>
                          </m:r>
                          <m:sSub>
                            <m:e>
                              <m:acc>
                                <m:accPr>
                                  <m:chr m:val="‾"/>
                                </m:accPr>
                                <m:e>
                                  <m:r>
                                    <m:t>Q</m:t>
                                  </m:r>
                                </m:e>
                              </m:acc>
                            </m:e>
                            <m:sub>
                              <m:r>
                                <m:t>o</m:t>
                              </m:r>
                              <m:r>
                                <m:t>b</m:t>
                              </m:r>
                              <m:r>
                                <m:t>s</m:t>
                              </m:r>
                            </m:sub>
                          </m:sSub>
                        </m:e>
                      </m:d>
                    </m:e>
                    <m:sup>
                      <m:r>
                        <m:t>2</m:t>
                      </m:r>
                    </m:sup>
                  </m:sSup>
                </m:e>
              </m:nary>
            </m:den>
          </m:f>
        </m:oMath>
      </m:oMathPara>
    </w:p>
    <w:p>
      <w:pPr>
        <w:pStyle w:val="FirstParagraph"/>
      </w:pPr>
      <w:r>
        <w:t xml:space="preserve">where</w:t>
      </w:r>
      <w:r>
        <w:t xml:space="preserve"> </w:t>
      </w:r>
      <m:oMath>
        <m:sSub>
          <m:e>
            <m:r>
              <m:t>Q</m:t>
            </m:r>
          </m:e>
          <m:sub>
            <m:r>
              <m:t>o</m:t>
            </m:r>
            <m:r>
              <m:t>b</m:t>
            </m:r>
            <m:r>
              <m:t>s</m:t>
            </m:r>
          </m:sub>
        </m:sSub>
      </m:oMath>
      <w:r>
        <w:t xml:space="preserve"> </w:t>
      </w:r>
      <w:r>
        <w:t xml:space="preserve">is observed discharge,</w:t>
      </w:r>
      <w:r>
        <w:t xml:space="preserve"> </w:t>
      </w:r>
      <m:oMath>
        <m:sSub>
          <m:e>
            <m:r>
              <m:t>Q</m:t>
            </m:r>
          </m:e>
          <m:sub>
            <m:r>
              <m:t>s</m:t>
            </m:r>
            <m:r>
              <m:t>i</m:t>
            </m:r>
            <m:r>
              <m:t>m</m:t>
            </m:r>
          </m:sub>
        </m:sSub>
      </m:oMath>
      <w:r>
        <w:t xml:space="preserve"> </w:t>
      </w:r>
      <w:r>
        <w:t xml:space="preserve">is simulated discharge, and</w:t>
      </w:r>
      <w:r>
        <w:t xml:space="preserve"> </w:t>
      </w:r>
      <m:oMath>
        <m:sSub>
          <m:e>
            <m:acc>
              <m:accPr>
                <m:chr m:val="‾"/>
              </m:accPr>
              <m:e>
                <m:r>
                  <m:t>Q</m:t>
                </m:r>
              </m:e>
            </m:acc>
          </m:e>
          <m:sub>
            <m:r>
              <m:t>o</m:t>
            </m:r>
            <m:r>
              <m:t>b</m:t>
            </m:r>
            <m:r>
              <m:t>s</m:t>
            </m:r>
          </m:sub>
        </m:sSub>
      </m:oMath>
      <w:r>
        <w:t xml:space="preserve"> </w:t>
      </w:r>
      <w:r>
        <w:t xml:space="preserve">is the mean observed discharge. NSE ranges from</w:t>
      </w:r>
      <w:r>
        <w:t xml:space="preserve"> </w:t>
      </w:r>
      <m:oMath>
        <m:r>
          <m:rPr>
            <m:sty m:val="p"/>
          </m:rPr>
          <m:t>−</m:t>
        </m:r>
        <m:r>
          <m:rPr>
            <m:sty m:val="p"/>
          </m:rPr>
          <m:t>∞</m:t>
        </m:r>
      </m:oMath>
      <w:r>
        <w:t xml:space="preserve"> </w:t>
      </w:r>
      <w:r>
        <w:t xml:space="preserve">to 1, with 1 indicating perfect agreement. Values above 0.5 are generally considered acceptable, and values above 0.7 are considered good</w:t>
      </w:r>
      <w:r>
        <w:t xml:space="preserve"> </w:t>
      </w:r>
      <w:r>
        <w:t xml:space="preserve">(Moriasi et al., 2007)</w:t>
      </w:r>
      <w:r>
        <w:t xml:space="preserve">.</w:t>
      </w:r>
    </w:p>
    <w:p>
      <w:pPr>
        <w:pStyle w:val="BodyText"/>
      </w:pPr>
      <w:r>
        <w:rPr>
          <w:b/>
          <w:bCs/>
        </w:rPr>
        <w:t xml:space="preserve">Kling-Gupta Efficiency (KGE):</w:t>
      </w:r>
    </w:p>
    <w:p>
      <w:pPr>
        <w:pStyle w:val="BodyText"/>
      </w:pPr>
      <w:r>
        <w:t xml:space="preserve">KGE provides a more balanced evaluation by decomposing model performance into three components</w:t>
      </w:r>
      <w:r>
        <w:t xml:space="preserve"> </w:t>
      </w:r>
      <w:r>
        <w:t xml:space="preserve">(Gupta et al., 2009)</w:t>
      </w:r>
      <w:r>
        <w:t xml:space="preserve">:</w:t>
      </w:r>
    </w:p>
    <w:p>
      <w:pPr>
        <w:pStyle w:val="BodyText"/>
      </w:pPr>
      <m:oMathPara>
        <m:oMathParaPr>
          <m:jc m:val="center"/>
        </m:oMathParaPr>
        <m:oMath>
          <m:r>
            <m:rPr>
              <m:nor/>
              <m:sty m:val="p"/>
            </m:rPr>
            <m:t>KGE</m:t>
          </m:r>
          <m:r>
            <m:rPr>
              <m:sty m:val="p"/>
            </m:rPr>
            <m:t>=</m:t>
          </m:r>
          <m:r>
            <m:t>1</m:t>
          </m:r>
          <m:r>
            <m:rPr>
              <m:sty m:val="p"/>
            </m:rPr>
            <m:t>−</m:t>
          </m:r>
          <m:rad>
            <m:radPr>
              <m:degHide m:val="on"/>
            </m:radPr>
            <m:deg/>
            <m:e>
              <m:sSup>
                <m:e>
                  <m:d>
                    <m:dPr>
                      <m:begChr m:val="("/>
                      <m:sepChr m:val=""/>
                      <m:endChr m:val=")"/>
                      <m:grow/>
                    </m:dPr>
                    <m:e>
                      <m:r>
                        <m:t>r</m:t>
                      </m:r>
                      <m:r>
                        <m:rPr>
                          <m:sty m:val="p"/>
                        </m:rPr>
                        <m:t>−</m:t>
                      </m:r>
                      <m:r>
                        <m:t>1</m:t>
                      </m:r>
                    </m:e>
                  </m:d>
                </m:e>
                <m:sup>
                  <m:r>
                    <m:t>2</m:t>
                  </m:r>
                </m:sup>
              </m:sSup>
              <m:r>
                <m:rPr>
                  <m:sty m:val="p"/>
                </m:rPr>
                <m:t>+</m:t>
              </m:r>
              <m:sSup>
                <m:e>
                  <m:d>
                    <m:dPr>
                      <m:begChr m:val="("/>
                      <m:sepChr m:val=""/>
                      <m:endChr m:val=")"/>
                      <m:grow/>
                    </m:dPr>
                    <m:e>
                      <m:r>
                        <m:t>β</m:t>
                      </m:r>
                      <m:r>
                        <m:rPr>
                          <m:sty m:val="p"/>
                        </m:rPr>
                        <m:t>−</m:t>
                      </m:r>
                      <m:r>
                        <m:t>1</m:t>
                      </m:r>
                    </m:e>
                  </m:d>
                </m:e>
                <m:sup>
                  <m:r>
                    <m:t>2</m:t>
                  </m:r>
                </m:sup>
              </m:sSup>
              <m:r>
                <m:rPr>
                  <m:sty m:val="p"/>
                </m:rPr>
                <m:t>+</m:t>
              </m:r>
              <m:sSup>
                <m:e>
                  <m:d>
                    <m:dPr>
                      <m:begChr m:val="("/>
                      <m:sepChr m:val=""/>
                      <m:endChr m:val=")"/>
                      <m:grow/>
                    </m:dPr>
                    <m:e>
                      <m:r>
                        <m:t>γ</m:t>
                      </m:r>
                      <m:r>
                        <m:rPr>
                          <m:sty m:val="p"/>
                        </m:rPr>
                        <m:t>−</m:t>
                      </m:r>
                      <m:r>
                        <m:t>1</m:t>
                      </m:r>
                    </m:e>
                  </m:d>
                </m:e>
                <m:sup>
                  <m:r>
                    <m:t>2</m:t>
                  </m:r>
                </m:sup>
              </m:sSup>
            </m:e>
          </m:rad>
        </m:oMath>
      </m:oMathPara>
    </w:p>
    <w:p>
      <w:pPr>
        <w:pStyle w:val="FirstParagraph"/>
      </w:pPr>
      <w:r>
        <w:t xml:space="preserve">where: -</w:t>
      </w:r>
      <w:r>
        <w:t xml:space="preserve"> </w:t>
      </w:r>
      <m:oMath>
        <m:r>
          <m:t>r</m:t>
        </m:r>
      </m:oMath>
      <w:r>
        <w:t xml:space="preserve"> </w:t>
      </w:r>
      <w:r>
        <w:t xml:space="preserve">is the linear correlation coefficient -</w:t>
      </w:r>
      <w:r>
        <w:t xml:space="preserve"> </w:t>
      </w:r>
      <m:oMath>
        <m:r>
          <m:t>β</m:t>
        </m:r>
        <m:r>
          <m:rPr>
            <m:sty m:val="p"/>
          </m:rPr>
          <m:t>=</m:t>
        </m:r>
        <m:sSub>
          <m:e>
            <m:r>
              <m:t>μ</m:t>
            </m:r>
          </m:e>
          <m:sub>
            <m:r>
              <m:t>s</m:t>
            </m:r>
            <m:r>
              <m:t>i</m:t>
            </m:r>
            <m:r>
              <m:t>m</m:t>
            </m:r>
          </m:sub>
        </m:sSub>
        <m:r>
          <m:rPr>
            <m:sty m:val="p"/>
          </m:rPr>
          <m:t>/</m:t>
        </m:r>
        <m:sSub>
          <m:e>
            <m:r>
              <m:t>μ</m:t>
            </m:r>
          </m:e>
          <m:sub>
            <m:r>
              <m:t>o</m:t>
            </m:r>
            <m:r>
              <m:t>b</m:t>
            </m:r>
            <m:r>
              <m:t>s</m:t>
            </m:r>
          </m:sub>
        </m:sSub>
      </m:oMath>
      <w:r>
        <w:t xml:space="preserve"> </w:t>
      </w:r>
      <w:r>
        <w:t xml:space="preserve">is the bias ratio -</w:t>
      </w:r>
      <w:r>
        <w:t xml:space="preserve"> </w:t>
      </w:r>
      <m:oMath>
        <m:r>
          <m:t>γ</m:t>
        </m:r>
        <m:r>
          <m:rPr>
            <m:sty m:val="p"/>
          </m:rPr>
          <m:t>=</m:t>
        </m:r>
        <m:sSub>
          <m:e>
            <m:r>
              <m:t>σ</m:t>
            </m:r>
          </m:e>
          <m:sub>
            <m:r>
              <m:t>s</m:t>
            </m:r>
            <m:r>
              <m:t>i</m:t>
            </m:r>
            <m:r>
              <m:t>m</m:t>
            </m:r>
          </m:sub>
        </m:sSub>
        <m:r>
          <m:rPr>
            <m:sty m:val="p"/>
          </m:rPr>
          <m:t>/</m:t>
        </m:r>
        <m:sSub>
          <m:e>
            <m:r>
              <m:t>σ</m:t>
            </m:r>
          </m:e>
          <m:sub>
            <m:r>
              <m:t>o</m:t>
            </m:r>
            <m:r>
              <m:t>b</m:t>
            </m:r>
            <m:r>
              <m:t>s</m:t>
            </m:r>
          </m:sub>
        </m:sSub>
      </m:oMath>
      <w:r>
        <w:t xml:space="preserve"> </w:t>
      </w:r>
      <w:r>
        <w:t xml:space="preserve">is the variability ratio</w:t>
      </w:r>
    </w:p>
    <w:p>
      <w:pPr>
        <w:pStyle w:val="BodyText"/>
      </w:pPr>
      <w:r>
        <w:t xml:space="preserve">KGE also ranges to 1, with higher values indicating better performance.</w:t>
      </w:r>
    </w:p>
    <w:p>
      <w:pPr>
        <w:pStyle w:val="BodyText"/>
      </w:pPr>
      <w:r>
        <w:t xml:space="preserve">Both metrics were calculated for each simulation, allowing comparison of parameter sensitivity for different aspects of model performance. NSE emphasizes fit to high flows, while KGE provides a more balanced assessment across all flow conditions.</w:t>
      </w:r>
    </w:p>
    <w:bookmarkEnd w:id="35"/>
    <w:bookmarkStart w:id="36" w:name="sensitivity-analysis-methods"/>
    <w:p>
      <w:pPr>
        <w:pStyle w:val="Heading3"/>
      </w:pPr>
      <w:r>
        <w:t xml:space="preserve">3.4.4 Sensitivity Analysis Methods</w:t>
      </w:r>
    </w:p>
    <w:p>
      <w:pPr>
        <w:pStyle w:val="FirstParagraph"/>
      </w:pPr>
      <w:r>
        <w:t xml:space="preserve">Two complementary approaches were used to assess parameter sensitivity:</w:t>
      </w:r>
    </w:p>
    <w:p>
      <w:pPr>
        <w:pStyle w:val="BodyText"/>
      </w:pPr>
      <w:r>
        <w:rPr>
          <w:b/>
          <w:bCs/>
        </w:rPr>
        <w:t xml:space="preserve">1. Variance-Based Sobol Sensitivity Indices:</w:t>
      </w:r>
    </w:p>
    <w:p>
      <w:pPr>
        <w:pStyle w:val="BodyText"/>
      </w:pPr>
      <w:r>
        <w:t xml:space="preserve">Sobol sensitivity analysis decomposes the variance of model output into contributions from individual parameters (first-order effects,</w:t>
      </w:r>
      <w:r>
        <w:t xml:space="preserve"> </w:t>
      </w:r>
      <m:oMath>
        <m:sSub>
          <m:e>
            <m:r>
              <m:t>S</m:t>
            </m:r>
          </m:e>
          <m:sub>
            <m:r>
              <m:t>i</m:t>
            </m:r>
          </m:sub>
        </m:sSub>
      </m:oMath>
      <w:r>
        <w:t xml:space="preserve">) and parameter interactions (total-order effects,</w:t>
      </w:r>
      <w:r>
        <w:t xml:space="preserve"> </w:t>
      </w:r>
      <m:oMath>
        <m:sSub>
          <m:e>
            <m:r>
              <m:t>T</m:t>
            </m:r>
          </m:e>
          <m:sub>
            <m:r>
              <m:t>i</m:t>
            </m:r>
          </m:sub>
        </m:sSub>
      </m:oMath>
      <w:r>
        <w:t xml:space="preserve">). First-order indices quantify the direct effect of varying a single parameter, while total-order indices capture both direct effects and all interactions involving that parameter.</w:t>
      </w:r>
    </w:p>
    <w:p>
      <w:pPr>
        <w:pStyle w:val="BodyText"/>
      </w:pPr>
      <w:r>
        <w:t xml:space="preserve">Indices were calculated using the</w:t>
      </w:r>
      <w:r>
        <w:t xml:space="preserve"> </w:t>
      </w:r>
      <w:r>
        <w:t xml:space="preserve">“sensitivity”</w:t>
      </w:r>
      <w:r>
        <w:t xml:space="preserve"> </w:t>
      </w:r>
      <w:r>
        <w:t xml:space="preserve">package in R, which implements efficient algorithms for variance-based sensitivity analysis. Parameters with high total-order indices (</w:t>
      </w:r>
      <m:oMath>
        <m:sSub>
          <m:e>
            <m:r>
              <m:t>T</m:t>
            </m:r>
          </m:e>
          <m:sub>
            <m:r>
              <m:t>i</m:t>
            </m:r>
          </m:sub>
        </m:sSub>
        <m:r>
          <m:rPr>
            <m:sty m:val="p"/>
          </m:rPr>
          <m:t>&gt;</m:t>
        </m:r>
        <m:r>
          <m:t>0.1</m:t>
        </m:r>
      </m:oMath>
      <w:r>
        <w:t xml:space="preserve">) were classified as influential.</w:t>
      </w:r>
    </w:p>
    <w:p>
      <w:pPr>
        <w:pStyle w:val="BodyText"/>
      </w:pPr>
      <w:r>
        <w:rPr>
          <w:b/>
          <w:bCs/>
        </w:rPr>
        <w:t xml:space="preserve">2. Regional Sensitivity Analysis (Dotty Plots):</w:t>
      </w:r>
    </w:p>
    <w:p>
      <w:pPr>
        <w:pStyle w:val="BodyText"/>
      </w:pPr>
      <w:r>
        <w:t xml:space="preserve">Dotty plots visualize the relationship between individual parameter values and model performance. Each point represents one simulation, showing parameter value on the x-axis and NSE or KGE on the y-axis. These plots reveal:</w:t>
      </w:r>
    </w:p>
    <w:p>
      <w:pPr>
        <w:pStyle w:val="Compact"/>
        <w:numPr>
          <w:ilvl w:val="0"/>
          <w:numId w:val="1010"/>
        </w:numPr>
      </w:pPr>
      <w:r>
        <w:t xml:space="preserve">Parameter sensitivity: Vertical spread indicates parameter influence on performance</w:t>
      </w:r>
    </w:p>
    <w:p>
      <w:pPr>
        <w:pStyle w:val="Compact"/>
        <w:numPr>
          <w:ilvl w:val="0"/>
          <w:numId w:val="1010"/>
        </w:numPr>
      </w:pPr>
      <w:r>
        <w:t xml:space="preserve">Optimal ranges: Regions where high-performance simulations cluster</w:t>
      </w:r>
    </w:p>
    <w:p>
      <w:pPr>
        <w:pStyle w:val="Compact"/>
        <w:numPr>
          <w:ilvl w:val="0"/>
          <w:numId w:val="1010"/>
        </w:numPr>
      </w:pPr>
      <w:r>
        <w:t xml:space="preserve">Parameter interactions: Non-linear patterns suggesting interactions with other parameters</w:t>
      </w:r>
    </w:p>
    <w:p>
      <w:pPr>
        <w:pStyle w:val="Compact"/>
        <w:numPr>
          <w:ilvl w:val="0"/>
          <w:numId w:val="1010"/>
        </w:numPr>
      </w:pPr>
      <w:r>
        <w:t xml:space="preserve">Behavioral vs. non-behavioral parameter space: Identification of parameter combinations yielding acceptable performance</w:t>
      </w:r>
    </w:p>
    <w:bookmarkEnd w:id="36"/>
    <w:bookmarkStart w:id="37" w:name="visualization-and-analysis"/>
    <w:p>
      <w:pPr>
        <w:pStyle w:val="Heading3"/>
      </w:pPr>
      <w:r>
        <w:t xml:space="preserve">3.4.5 Visualization and Analysis</w:t>
      </w:r>
    </w:p>
    <w:p>
      <w:pPr>
        <w:pStyle w:val="FirstParagraph"/>
      </w:pPr>
      <w:r>
        <w:t xml:space="preserve">Results were analyzed through multiple complementary visualizations:</w:t>
      </w:r>
    </w:p>
    <w:p>
      <w:pPr>
        <w:pStyle w:val="Compact"/>
        <w:numPr>
          <w:ilvl w:val="0"/>
          <w:numId w:val="1011"/>
        </w:numPr>
      </w:pPr>
      <w:r>
        <w:t xml:space="preserve">Sobol sensitivity bar charts: Ranking parameters by their total-order indices</w:t>
      </w:r>
    </w:p>
    <w:p>
      <w:pPr>
        <w:pStyle w:val="Compact"/>
        <w:numPr>
          <w:ilvl w:val="0"/>
          <w:numId w:val="1011"/>
        </w:numPr>
      </w:pPr>
      <w:r>
        <w:t xml:space="preserve">Dotty plots: Parameter value vs. performance scatter plots for all 5,500 simulations</w:t>
      </w:r>
    </w:p>
    <w:p>
      <w:pPr>
        <w:pStyle w:val="Compact"/>
        <w:numPr>
          <w:ilvl w:val="0"/>
          <w:numId w:val="1011"/>
        </w:numPr>
      </w:pPr>
      <w:r>
        <w:t xml:space="preserve">Behavioral parameter ranges: Highlighting parameter combinations achieving NSE &gt; 0.5</w:t>
      </w:r>
    </w:p>
    <w:p>
      <w:pPr>
        <w:pStyle w:val="Compact"/>
        <w:numPr>
          <w:ilvl w:val="0"/>
          <w:numId w:val="1011"/>
        </w:numPr>
      </w:pPr>
      <w:r>
        <w:t xml:space="preserve">Correlation heatmaps: Identifying relationships between parameters and performance metrics</w:t>
      </w:r>
    </w:p>
    <w:p>
      <w:pPr>
        <w:pStyle w:val="Compact"/>
        <w:numPr>
          <w:ilvl w:val="0"/>
          <w:numId w:val="1011"/>
        </w:numPr>
      </w:pPr>
      <w:r>
        <w:t xml:space="preserve">NSE vs. KGE comparison: Assessing agreement between different performance metrics</w:t>
      </w:r>
    </w:p>
    <w:p>
      <w:pPr>
        <w:pStyle w:val="Compact"/>
        <w:numPr>
          <w:ilvl w:val="0"/>
          <w:numId w:val="1011"/>
        </w:numPr>
      </w:pPr>
      <w:r>
        <w:t xml:space="preserve">Best simulation highlighting: Identifying optimal parameter combinations</w:t>
      </w:r>
    </w:p>
    <w:bookmarkEnd w:id="37"/>
    <w:bookmarkEnd w:id="38"/>
    <w:bookmarkEnd w:id="39"/>
    <w:bookmarkStart w:id="116" w:name="results"/>
    <w:p>
      <w:pPr>
        <w:pStyle w:val="Heading1"/>
      </w:pPr>
      <w:r>
        <w:t xml:space="preserve">4. Results</w:t>
      </w:r>
    </w:p>
    <w:bookmarkStart w:id="44" w:name="r-packageworkflow-overview"/>
    <w:p>
      <w:pPr>
        <w:pStyle w:val="Heading2"/>
      </w:pPr>
      <w:r>
        <w:t xml:space="preserve">4.1 R Package/Workflow Overview</w:t>
      </w:r>
    </w:p>
    <w:p>
      <w:pPr>
        <w:pStyle w:val="FirstParagraph"/>
      </w:pPr>
      <w:r>
        <w:t xml:space="preserve">A comprehensive R package workflow was developed to facilitate reproducible sensitivity analysis of the COSERO model. The workflow, named</w:t>
      </w:r>
      <w:r>
        <w:t xml:space="preserve"> </w:t>
      </w:r>
      <w:r>
        <w:t xml:space="preserve">“COSERO-R”</w:t>
      </w:r>
      <w:r>
        <w:t xml:space="preserve">, provides a standardized interface for model execution, output reading, sensitivity analysis, and interactive visualization.</w:t>
      </w:r>
    </w:p>
    <w:bookmarkStart w:id="40" w:name="package-structure-and-components"/>
    <w:p>
      <w:pPr>
        <w:pStyle w:val="Heading3"/>
      </w:pPr>
      <w:r>
        <w:t xml:space="preserve">4.1.1 Package Structure and Components</w:t>
      </w:r>
    </w:p>
    <w:p>
      <w:pPr>
        <w:pStyle w:val="FirstParagraph"/>
      </w:pPr>
      <w:r>
        <w:t xml:space="preserve">The COSERO-R package follows standard R package conventions with the following directory structure:</w:t>
      </w:r>
    </w:p>
    <w:p>
      <w:pPr>
        <w:pStyle w:val="SourceCode"/>
      </w:pPr>
      <w:r>
        <w:rPr>
          <w:rStyle w:val="VerbatimChar"/>
        </w:rPr>
        <w:t xml:space="preserve">COSERO-R/</w:t>
      </w:r>
      <w:r>
        <w:br/>
      </w:r>
      <w:r>
        <w:rPr>
          <w:rStyle w:val="VerbatimChar"/>
        </w:rPr>
        <w:t xml:space="preserve">├── R/                      # Core R functions</w:t>
      </w:r>
      <w:r>
        <w:br/>
      </w:r>
      <w:r>
        <w:rPr>
          <w:rStyle w:val="VerbatimChar"/>
        </w:rPr>
        <w:t xml:space="preserve">│   ├── cosero_run.R       # Model execution interface</w:t>
      </w:r>
      <w:r>
        <w:br/>
      </w:r>
      <w:r>
        <w:rPr>
          <w:rStyle w:val="VerbatimChar"/>
        </w:rPr>
        <w:t xml:space="preserve">│   ├── cosero_readers.R   # Output file readers</w:t>
      </w:r>
      <w:r>
        <w:br/>
      </w:r>
      <w:r>
        <w:rPr>
          <w:rStyle w:val="VerbatimChar"/>
        </w:rPr>
        <w:t xml:space="preserve">│   ├── sensitivity_analysis.R  # Sensitivity analysis functions</w:t>
      </w:r>
      <w:r>
        <w:br/>
      </w:r>
      <w:r>
        <w:rPr>
          <w:rStyle w:val="VerbatimChar"/>
        </w:rPr>
        <w:t xml:space="preserve">│   └── app_helpers.R      # Visualization functions</w:t>
      </w:r>
      <w:r>
        <w:br/>
      </w:r>
      <w:r>
        <w:rPr>
          <w:rStyle w:val="VerbatimChar"/>
        </w:rPr>
        <w:t xml:space="preserve">├── inst/</w:t>
      </w:r>
      <w:r>
        <w:br/>
      </w:r>
      <w:r>
        <w:rPr>
          <w:rStyle w:val="VerbatimChar"/>
        </w:rPr>
        <w:t xml:space="preserve">│   ├── shiny-app/         # Interactive visualization app</w:t>
      </w:r>
      <w:r>
        <w:br/>
      </w:r>
      <w:r>
        <w:rPr>
          <w:rStyle w:val="VerbatimChar"/>
        </w:rPr>
        <w:t xml:space="preserve">│   └── extdata/           # Parameter bounds and example data</w:t>
      </w:r>
      <w:r>
        <w:br/>
      </w:r>
      <w:r>
        <w:rPr>
          <w:rStyle w:val="VerbatimChar"/>
        </w:rPr>
        <w:t xml:space="preserve">├── tests/                  # Unit tests (33 tests)</w:t>
      </w:r>
      <w:r>
        <w:br/>
      </w:r>
      <w:r>
        <w:rPr>
          <w:rStyle w:val="VerbatimChar"/>
        </w:rPr>
        <w:t xml:space="preserve">├── vignettes/              # Documentation and examples</w:t>
      </w:r>
      <w:r>
        <w:br/>
      </w:r>
      <w:r>
        <w:rPr>
          <w:rStyle w:val="VerbatimChar"/>
        </w:rPr>
        <w:t xml:space="preserve">└── man/                    # Function documentation</w:t>
      </w:r>
    </w:p>
    <w:bookmarkEnd w:id="40"/>
    <w:bookmarkStart w:id="41" w:name="core-functionalities"/>
    <w:p>
      <w:pPr>
        <w:pStyle w:val="Heading3"/>
      </w:pPr>
      <w:r>
        <w:t xml:space="preserve">4.1.2 Core Functionalities</w:t>
      </w:r>
    </w:p>
    <w:p>
      <w:pPr>
        <w:pStyle w:val="FirstParagraph"/>
      </w:pPr>
      <w:r>
        <w:rPr>
          <w:b/>
          <w:bCs/>
        </w:rPr>
        <w:t xml:space="preserve">1. Model Execution Interface (</w:t>
      </w:r>
      <w:r>
        <w:rPr>
          <w:rStyle w:val="VerbatimChar"/>
          <w:b/>
          <w:bCs/>
        </w:rPr>
        <w:t xml:space="preserve">cosero_run.R</w:t>
      </w:r>
      <w:r>
        <w:rPr>
          <w:b/>
          <w:bCs/>
        </w:rPr>
        <w:t xml:space="preserve">)</w:t>
      </w:r>
    </w:p>
    <w:p>
      <w:pPr>
        <w:pStyle w:val="BodyText"/>
      </w:pPr>
      <w:r>
        <w:t xml:space="preserve">The</w:t>
      </w:r>
      <w:r>
        <w:t xml:space="preserve"> </w:t>
      </w:r>
      <w:r>
        <w:rPr>
          <w:rStyle w:val="VerbatimChar"/>
        </w:rPr>
        <w:t xml:space="preserve">run_cosero()</w:t>
      </w:r>
      <w:r>
        <w:t xml:space="preserve"> </w:t>
      </w:r>
      <w:r>
        <w:t xml:space="preserve">function provides automated COSERO execution with:</w:t>
      </w:r>
    </w:p>
    <w:p>
      <w:pPr>
        <w:pStyle w:val="Compact"/>
        <w:numPr>
          <w:ilvl w:val="0"/>
          <w:numId w:val="1012"/>
        </w:numPr>
      </w:pPr>
      <w:r>
        <w:t xml:space="preserve">Flexible configuration: Modify any COSERO setting via R list</w:t>
      </w:r>
    </w:p>
    <w:p>
      <w:pPr>
        <w:pStyle w:val="Compact"/>
        <w:numPr>
          <w:ilvl w:val="0"/>
          <w:numId w:val="1012"/>
        </w:numPr>
      </w:pPr>
      <w:r>
        <w:t xml:space="preserve">Date handling: Accept dates as strings or vectors</w:t>
      </w:r>
    </w:p>
    <w:p>
      <w:pPr>
        <w:pStyle w:val="Compact"/>
        <w:numPr>
          <w:ilvl w:val="0"/>
          <w:numId w:val="1012"/>
        </w:numPr>
      </w:pPr>
      <w:r>
        <w:t xml:space="preserve">Automatic backup: Timestamped backups of modified configuration files</w:t>
      </w:r>
    </w:p>
    <w:p>
      <w:pPr>
        <w:pStyle w:val="Compact"/>
        <w:numPr>
          <w:ilvl w:val="0"/>
          <w:numId w:val="1012"/>
        </w:numPr>
      </w:pPr>
      <w:r>
        <w:t xml:space="preserve">Error detection: Scan output for COSERO error messages</w:t>
      </w:r>
    </w:p>
    <w:p>
      <w:pPr>
        <w:pStyle w:val="Compact"/>
        <w:numPr>
          <w:ilvl w:val="0"/>
          <w:numId w:val="1012"/>
        </w:numPr>
      </w:pPr>
      <w:r>
        <w:t xml:space="preserve">Warm/cold starts: Support for statevar.dmp initialization</w:t>
      </w:r>
    </w:p>
    <w:p>
      <w:pPr>
        <w:pStyle w:val="Compact"/>
        <w:numPr>
          <w:ilvl w:val="0"/>
          <w:numId w:val="1012"/>
        </w:numPr>
      </w:pPr>
      <w:r>
        <w:t xml:space="preserve">Output integration: Automatic reading and parsing of output files</w:t>
      </w:r>
    </w:p>
    <w:p>
      <w:pPr>
        <w:pStyle w:val="FirstParagraph"/>
      </w:pPr>
      <w:r>
        <w:rPr>
          <w:b/>
          <w:bCs/>
        </w:rPr>
        <w:t xml:space="preserve">2. Output Readers (</w:t>
      </w:r>
      <w:r>
        <w:rPr>
          <w:rStyle w:val="VerbatimChar"/>
          <w:b/>
          <w:bCs/>
        </w:rPr>
        <w:t xml:space="preserve">cosero_readers.R</w:t>
      </w:r>
      <w:r>
        <w:rPr>
          <w:b/>
          <w:bCs/>
        </w:rPr>
        <w:t xml:space="preserve">)</w:t>
      </w:r>
    </w:p>
    <w:p>
      <w:pPr>
        <w:pStyle w:val="BodyText"/>
      </w:pPr>
      <w:r>
        <w:t xml:space="preserve">Fast, automatic readers for all COSERO output formats:</w:t>
      </w:r>
    </w:p>
    <w:p>
      <w:pPr>
        <w:pStyle w:val="Compact"/>
        <w:numPr>
          <w:ilvl w:val="0"/>
          <w:numId w:val="1013"/>
        </w:numPr>
      </w:pPr>
      <w:r>
        <w:t xml:space="preserve">Auto-detection: Identifies OUTPUTTYPE (1, 2, or 3) from available files</w:t>
      </w:r>
    </w:p>
    <w:p>
      <w:pPr>
        <w:pStyle w:val="Compact"/>
        <w:numPr>
          <w:ilvl w:val="0"/>
          <w:numId w:val="1013"/>
        </w:numPr>
      </w:pPr>
      <w:r>
        <w:t xml:space="preserve">Fast reading: Uses data.table::fread() for efficient parsing</w:t>
      </w:r>
    </w:p>
    <w:p>
      <w:pPr>
        <w:pStyle w:val="Compact"/>
        <w:numPr>
          <w:ilvl w:val="0"/>
          <w:numId w:val="1013"/>
        </w:numPr>
      </w:pPr>
      <w:r>
        <w:t xml:space="preserve">DateTime handling: Automatic date/time column creation</w:t>
      </w:r>
    </w:p>
    <w:p>
      <w:pPr>
        <w:pStyle w:val="Compact"/>
        <w:numPr>
          <w:ilvl w:val="0"/>
          <w:numId w:val="1013"/>
        </w:numPr>
      </w:pPr>
      <w:r>
        <w:t xml:space="preserve">Missing values: Converts -999 to NA</w:t>
      </w:r>
    </w:p>
    <w:p>
      <w:pPr>
        <w:pStyle w:val="Compact"/>
        <w:numPr>
          <w:ilvl w:val="0"/>
          <w:numId w:val="1013"/>
        </w:numPr>
      </w:pPr>
      <w:r>
        <w:t xml:space="preserve">Multiple formats: Handles runoff, precipitation, water balance, statistics, long-term means</w:t>
      </w:r>
    </w:p>
    <w:p>
      <w:pPr>
        <w:pStyle w:val="FirstParagraph"/>
      </w:pPr>
      <w:r>
        <w:rPr>
          <w:b/>
          <w:bCs/>
        </w:rPr>
        <w:t xml:space="preserve">3. Sensitivity Analysis Framework (</w:t>
      </w:r>
      <w:r>
        <w:rPr>
          <w:rStyle w:val="VerbatimChar"/>
          <w:b/>
          <w:bCs/>
        </w:rPr>
        <w:t xml:space="preserve">sensitivity_analysis.R</w:t>
      </w:r>
      <w:r>
        <w:rPr>
          <w:b/>
          <w:bCs/>
        </w:rPr>
        <w:t xml:space="preserve">)</w:t>
      </w:r>
    </w:p>
    <w:p>
      <w:pPr>
        <w:pStyle w:val="BodyText"/>
      </w:pPr>
      <w:r>
        <w:t xml:space="preserve">Comprehensive tools for parameter sampling and sensitivity analysis:</w:t>
      </w:r>
    </w:p>
    <w:p>
      <w:pPr>
        <w:pStyle w:val="Compact"/>
        <w:numPr>
          <w:ilvl w:val="0"/>
          <w:numId w:val="1014"/>
        </w:numPr>
      </w:pPr>
      <w:r>
        <w:t xml:space="preserve">Sobol sampling: Generate quasi-random parameter combinations</w:t>
      </w:r>
    </w:p>
    <w:p>
      <w:pPr>
        <w:pStyle w:val="Compact"/>
        <w:numPr>
          <w:ilvl w:val="0"/>
          <w:numId w:val="1014"/>
        </w:numPr>
      </w:pPr>
      <w:r>
        <w:t xml:space="preserve">Parameter bounds management: Load and validate parameter ranges</w:t>
      </w:r>
    </w:p>
    <w:p>
      <w:pPr>
        <w:pStyle w:val="Compact"/>
        <w:numPr>
          <w:ilvl w:val="0"/>
          <w:numId w:val="1014"/>
        </w:numPr>
      </w:pPr>
      <w:r>
        <w:t xml:space="preserve">Batch execution: Run Monte Carlo simulations with progress tracking</w:t>
      </w:r>
    </w:p>
    <w:p>
      <w:pPr>
        <w:pStyle w:val="Compact"/>
        <w:numPr>
          <w:ilvl w:val="0"/>
          <w:numId w:val="1014"/>
        </w:numPr>
      </w:pPr>
      <w:r>
        <w:t xml:space="preserve">Result aggregation: Collect and organize performance metrics</w:t>
      </w:r>
    </w:p>
    <w:p>
      <w:pPr>
        <w:pStyle w:val="Compact"/>
        <w:numPr>
          <w:ilvl w:val="0"/>
          <w:numId w:val="1014"/>
        </w:numPr>
      </w:pPr>
      <w:r>
        <w:t xml:space="preserve">Sobol indices calculation: Compute first-order and total-order sensitivity indices</w:t>
      </w:r>
    </w:p>
    <w:p>
      <w:pPr>
        <w:pStyle w:val="Compact"/>
        <w:numPr>
          <w:ilvl w:val="0"/>
          <w:numId w:val="1014"/>
        </w:numPr>
      </w:pPr>
      <w:r>
        <w:t xml:space="preserve">Visualization: Generate sensitivity plots, dotty plots, and correlation heatmaps</w:t>
      </w:r>
    </w:p>
    <w:p>
      <w:pPr>
        <w:pStyle w:val="FirstParagraph"/>
      </w:pPr>
      <w:r>
        <w:rPr>
          <w:b/>
          <w:bCs/>
        </w:rPr>
        <w:t xml:space="preserve">4. Interactive Visualization App (Shiny)</w:t>
      </w:r>
    </w:p>
    <w:p>
      <w:pPr>
        <w:pStyle w:val="BodyText"/>
      </w:pPr>
      <w:r>
        <w:t xml:space="preserve">Web-based interactive interface for exploring COSERO outputs:</w:t>
      </w:r>
    </w:p>
    <w:p>
      <w:pPr>
        <w:pStyle w:val="Compact"/>
        <w:numPr>
          <w:ilvl w:val="0"/>
          <w:numId w:val="1015"/>
        </w:numPr>
      </w:pPr>
      <w:r>
        <w:t xml:space="preserve">Multiple plot types: Discharge, precipitation, runoff components, water balance</w:t>
      </w:r>
    </w:p>
    <w:p>
      <w:pPr>
        <w:pStyle w:val="Compact"/>
        <w:numPr>
          <w:ilvl w:val="0"/>
          <w:numId w:val="1015"/>
        </w:numPr>
      </w:pPr>
      <w:r>
        <w:t xml:space="preserve">Interactive controls: Date range zoom, variable selection, subbasin filtering</w:t>
      </w:r>
    </w:p>
    <w:p>
      <w:pPr>
        <w:pStyle w:val="Compact"/>
        <w:numPr>
          <w:ilvl w:val="0"/>
          <w:numId w:val="1015"/>
        </w:numPr>
      </w:pPr>
      <w:r>
        <w:t xml:space="preserve">Synchronized plotting: All plots zoom together with linked axes</w:t>
      </w:r>
    </w:p>
    <w:p>
      <w:pPr>
        <w:pStyle w:val="Compact"/>
        <w:numPr>
          <w:ilvl w:val="0"/>
          <w:numId w:val="1015"/>
        </w:numPr>
      </w:pPr>
      <w:r>
        <w:t xml:space="preserve">Export capabilities: Download plots as PNG and data as CSV</w:t>
      </w:r>
    </w:p>
    <w:p>
      <w:pPr>
        <w:pStyle w:val="Compact"/>
        <w:numPr>
          <w:ilvl w:val="0"/>
          <w:numId w:val="1015"/>
        </w:numPr>
      </w:pPr>
      <w:r>
        <w:t xml:space="preserve">Performance metrics: View NSE, KGE, RMSE, bias statistics</w:t>
      </w:r>
    </w:p>
    <w:bookmarkEnd w:id="41"/>
    <w:bookmarkStart w:id="42" w:name="package-dependencies"/>
    <w:p>
      <w:pPr>
        <w:pStyle w:val="Heading3"/>
      </w:pPr>
      <w:r>
        <w:t xml:space="preserve">4.1.3 Package Dependencies</w:t>
      </w:r>
    </w:p>
    <w:p>
      <w:pPr>
        <w:pStyle w:val="FirstParagraph"/>
      </w:pPr>
      <w:r>
        <w:t xml:space="preserve">The package requires the following R packages:</w:t>
      </w:r>
    </w:p>
    <w:p>
      <w:pPr>
        <w:pStyle w:val="Compact"/>
        <w:numPr>
          <w:ilvl w:val="0"/>
          <w:numId w:val="1016"/>
        </w:numPr>
      </w:pPr>
      <w:r>
        <w:rPr>
          <w:b/>
          <w:bCs/>
        </w:rPr>
        <w:t xml:space="preserve">Core</w:t>
      </w:r>
      <w:r>
        <w:t xml:space="preserve">: data.table, dplyr, lubridate</w:t>
      </w:r>
    </w:p>
    <w:p>
      <w:pPr>
        <w:pStyle w:val="Compact"/>
        <w:numPr>
          <w:ilvl w:val="0"/>
          <w:numId w:val="1016"/>
        </w:numPr>
      </w:pPr>
      <w:r>
        <w:rPr>
          <w:b/>
          <w:bCs/>
        </w:rPr>
        <w:t xml:space="preserve">Visualization</w:t>
      </w:r>
      <w:r>
        <w:t xml:space="preserve">: ggplot2, plotly, shiny</w:t>
      </w:r>
    </w:p>
    <w:p>
      <w:pPr>
        <w:pStyle w:val="Compact"/>
        <w:numPr>
          <w:ilvl w:val="0"/>
          <w:numId w:val="1016"/>
        </w:numPr>
      </w:pPr>
      <w:r>
        <w:rPr>
          <w:b/>
          <w:bCs/>
        </w:rPr>
        <w:t xml:space="preserve">Sensitivity analysis</w:t>
      </w:r>
      <w:r>
        <w:t xml:space="preserve">: sensitivity, randtoolbox</w:t>
      </w:r>
    </w:p>
    <w:p>
      <w:pPr>
        <w:pStyle w:val="Compact"/>
        <w:numPr>
          <w:ilvl w:val="0"/>
          <w:numId w:val="1016"/>
        </w:numPr>
      </w:pPr>
      <w:r>
        <w:rPr>
          <w:b/>
          <w:bCs/>
        </w:rPr>
        <w:t xml:space="preserve">Optional</w:t>
      </w:r>
      <w:r>
        <w:t xml:space="preserve">: testthat (testing), knitr (documentation)</w:t>
      </w:r>
    </w:p>
    <w:bookmarkEnd w:id="42"/>
    <w:bookmarkStart w:id="43" w:name="installation-and-loading"/>
    <w:p>
      <w:pPr>
        <w:pStyle w:val="Heading3"/>
      </w:pPr>
      <w:r>
        <w:t xml:space="preserve">4.1.4 Installation and Loading</w:t>
      </w:r>
    </w:p>
    <w:p>
      <w:pPr>
        <w:pStyle w:val="SourceCode"/>
      </w:pPr>
      <w:r>
        <w:rPr>
          <w:rStyle w:val="CommentTok"/>
        </w:rPr>
        <w:t xml:space="preserve"># Install from GitHub</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"username/COSERO-R"</w:t>
      </w:r>
      <w:r>
        <w:rPr>
          <w:rStyle w:val="NormalTok"/>
        </w:rPr>
        <w:t xml:space="preserve">)</w:t>
      </w:r>
      <w:r>
        <w:br/>
      </w:r>
      <w:r>
        <w:br/>
      </w:r>
      <w:r>
        <w:rPr>
          <w:rStyle w:val="CommentTok"/>
        </w:rPr>
        <w:t xml:space="preserve"># Load package</w:t>
      </w:r>
      <w:r>
        <w:br/>
      </w:r>
      <w:r>
        <w:rPr>
          <w:rStyle w:val="FunctionTok"/>
        </w:rPr>
        <w:t xml:space="preserve">library</w:t>
      </w:r>
      <w:r>
        <w:rPr>
          <w:rStyle w:val="NormalTok"/>
        </w:rPr>
        <w:t xml:space="preserve">(COSERO)</w:t>
      </w:r>
      <w:r>
        <w:br/>
      </w:r>
      <w:r>
        <w:br/>
      </w:r>
      <w:r>
        <w:rPr>
          <w:rStyle w:val="CommentTok"/>
        </w:rPr>
        <w:t xml:space="preserve"># Launch interactive app</w:t>
      </w:r>
      <w:r>
        <w:br/>
      </w:r>
      <w:r>
        <w:rPr>
          <w:rStyle w:val="FunctionTok"/>
        </w:rPr>
        <w:t xml:space="preserve">launch_cosero_app</w:t>
      </w:r>
      <w:r>
        <w:rPr>
          <w:rStyle w:val="NormalTok"/>
        </w:rPr>
        <w:t xml:space="preserve">()</w:t>
      </w:r>
      <w:r>
        <w:br/>
      </w:r>
      <w:r>
        <w:br/>
      </w:r>
      <w:r>
        <w:rPr>
          <w:rStyle w:val="CommentTok"/>
        </w:rPr>
        <w:t xml:space="preserve"># Or use functions directly</w:t>
      </w:r>
      <w:r>
        <w:br/>
      </w:r>
      <w:r>
        <w:rPr>
          <w:rStyle w:val="NormalTok"/>
        </w:rPr>
        <w:t xml:space="preserve">result </w:t>
      </w:r>
      <w:r>
        <w:rPr>
          <w:rStyle w:val="OtherTok"/>
        </w:rPr>
        <w:t xml:space="preserve">&lt;-</w:t>
      </w:r>
      <w:r>
        <w:rPr>
          <w:rStyle w:val="NormalTok"/>
        </w:rPr>
        <w:t xml:space="preserve"> </w:t>
      </w:r>
      <w:r>
        <w:rPr>
          <w:rStyle w:val="FunctionTok"/>
        </w:rPr>
        <w:t xml:space="preserve">run_cosero</w:t>
      </w:r>
      <w:r>
        <w:rPr>
          <w:rStyle w:val="NormalTok"/>
        </w:rPr>
        <w:t xml:space="preserve">(</w:t>
      </w:r>
      <w:r>
        <w:rPr>
          <w:rStyle w:val="StringTok"/>
        </w:rPr>
        <w:t xml:space="preserve">"path/to/project"</w:t>
      </w:r>
      <w:r>
        <w:rPr>
          <w:rStyle w:val="NormalTok"/>
        </w:rPr>
        <w:t xml:space="preserve">)</w:t>
      </w:r>
    </w:p>
    <w:bookmarkEnd w:id="43"/>
    <w:bookmarkEnd w:id="44"/>
    <w:bookmarkStart w:id="53" w:name="sec-tutorial-single"/>
    <w:p>
      <w:pPr>
        <w:pStyle w:val="Heading2"/>
      </w:pPr>
      <w:r>
        <w:t xml:space="preserve">4.2 Step-by-Step Tutorial: Single COSERO Run</w:t>
      </w:r>
    </w:p>
    <w:p>
      <w:pPr>
        <w:pStyle w:val="FirstParagraph"/>
      </w:pPr>
      <w:r>
        <w:t xml:space="preserve">This section demonstrates how to execute a single COSERO simulation using the developed R workflow. The tutorial walks through all steps from setup to result visualization, providing a foundation for understanding the sensitivity analysis workflow presented in</w:t>
      </w:r>
      <w:r>
        <w:t xml:space="preserve"> </w:t>
      </w:r>
      <w:hyperlink w:anchor="sec-tutorial-sensitivity">
        <w:r>
          <w:rPr>
            <w:rStyle w:val="Hyperlink"/>
          </w:rPr>
          <w:t xml:space="preserve">Section 4.3</w:t>
        </w:r>
      </w:hyperlink>
      <w:r>
        <w:t xml:space="preserve">.</w:t>
      </w:r>
    </w:p>
    <w:bookmarkStart w:id="45" w:name="step-1-setup-and-initialization"/>
    <w:p>
      <w:pPr>
        <w:pStyle w:val="Heading3"/>
      </w:pPr>
      <w:r>
        <w:t xml:space="preserve">4.2.1 Step 1: Setup and Initialization</w:t>
      </w:r>
    </w:p>
    <w:p>
      <w:pPr>
        <w:pStyle w:val="FirstParagraph"/>
      </w:pPr>
      <w:r>
        <w:t xml:space="preserve">Begin by loading the required R package and setting up the working environment:</w:t>
      </w:r>
    </w:p>
    <w:p>
      <w:pPr>
        <w:pStyle w:val="SourceCode"/>
      </w:pPr>
      <w:r>
        <w:rPr>
          <w:rStyle w:val="CommentTok"/>
        </w:rPr>
        <w:t xml:space="preserve"># Load the COSERO-R package</w:t>
      </w:r>
      <w:r>
        <w:br/>
      </w:r>
      <w:r>
        <w:rPr>
          <w:rStyle w:val="FunctionTok"/>
        </w:rPr>
        <w:t xml:space="preserve">library</w:t>
      </w:r>
      <w:r>
        <w:rPr>
          <w:rStyle w:val="NormalTok"/>
        </w:rPr>
        <w:t xml:space="preserve">(COSERO)</w:t>
      </w:r>
      <w:r>
        <w:br/>
      </w:r>
      <w:r>
        <w:br/>
      </w:r>
      <w:r>
        <w:rPr>
          <w:rStyle w:val="CommentTok"/>
        </w:rPr>
        <w:t xml:space="preserve"># Set project path (adjust to your directory)</w:t>
      </w:r>
      <w:r>
        <w:br/>
      </w:r>
      <w:r>
        <w:rPr>
          <w:rStyle w:val="NormalTok"/>
        </w:rPr>
        <w:t xml:space="preserve">project_path </w:t>
      </w:r>
      <w:r>
        <w:rPr>
          <w:rStyle w:val="OtherTok"/>
        </w:rPr>
        <w:t xml:space="preserve">&lt;-</w:t>
      </w:r>
      <w:r>
        <w:rPr>
          <w:rStyle w:val="NormalTok"/>
        </w:rPr>
        <w:t xml:space="preserve"> </w:t>
      </w:r>
      <w:r>
        <w:rPr>
          <w:rStyle w:val="StringTok"/>
        </w:rPr>
        <w:t xml:space="preserve">"C:/COSERO_Project"</w:t>
      </w:r>
      <w:r>
        <w:br/>
      </w:r>
      <w:r>
        <w:br/>
      </w:r>
      <w:r>
        <w:rPr>
          <w:rStyle w:val="CommentTok"/>
        </w:rPr>
        <w:t xml:space="preserve"># Verify COSERO.exe exists</w:t>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FunctionTok"/>
        </w:rPr>
        <w:t xml:space="preserve">file.path</w:t>
      </w:r>
      <w:r>
        <w:rPr>
          <w:rStyle w:val="NormalTok"/>
        </w:rPr>
        <w:t xml:space="preserve">(project_path, </w:t>
      </w:r>
      <w:r>
        <w:rPr>
          <w:rStyle w:val="StringTok"/>
        </w:rPr>
        <w:t xml:space="preserve">"COSERO.exe"</w:t>
      </w:r>
      <w:r>
        <w:rPr>
          <w:rStyle w:val="NormalTok"/>
        </w:rPr>
        <w:t xml:space="preserve">))) {</w:t>
      </w:r>
      <w:r>
        <w:br/>
      </w:r>
      <w:r>
        <w:rPr>
          <w:rStyle w:val="NormalTok"/>
        </w:rPr>
        <w:t xml:space="preserve">  </w:t>
      </w:r>
      <w:r>
        <w:rPr>
          <w:rStyle w:val="FunctionTok"/>
        </w:rPr>
        <w:t xml:space="preserve">stop</w:t>
      </w:r>
      <w:r>
        <w:rPr>
          <w:rStyle w:val="NormalTok"/>
        </w:rPr>
        <w:t xml:space="preserve">(</w:t>
      </w:r>
      <w:r>
        <w:rPr>
          <w:rStyle w:val="StringTok"/>
        </w:rPr>
        <w:t xml:space="preserve">"COSERO.exe not found in project directory"</w:t>
      </w:r>
      <w:r>
        <w:rPr>
          <w:rStyle w:val="NormalTok"/>
        </w:rPr>
        <w:t xml:space="preserve">)</w:t>
      </w:r>
      <w:r>
        <w:br/>
      </w:r>
      <w:r>
        <w:rPr>
          <w:rStyle w:val="NormalTok"/>
        </w:rPr>
        <w:t xml:space="preserve">}</w:t>
      </w:r>
    </w:p>
    <w:p>
      <w:pPr>
        <w:pStyle w:val="FirstParagraph"/>
      </w:pPr>
      <w:r>
        <w:rPr>
          <w:b/>
          <w:bCs/>
        </w:rPr>
        <w:t xml:space="preserve">Expected output:</w:t>
      </w:r>
      <w:r>
        <w:t xml:space="preserve"> </w:t>
      </w:r>
      <w:r>
        <w:t xml:space="preserve">If successful, no error messages will appear. The project path should contain COSERO.exe and the necessary input directories (input/, output/).</w:t>
      </w:r>
    </w:p>
    <w:bookmarkEnd w:id="45"/>
    <w:bookmarkStart w:id="46" w:name="step-2-configure-model-settings"/>
    <w:p>
      <w:pPr>
        <w:pStyle w:val="Heading3"/>
      </w:pPr>
      <w:r>
        <w:t xml:space="preserve">4.2.2 Step 2: Configure Model Settings</w:t>
      </w:r>
    </w:p>
    <w:p>
      <w:pPr>
        <w:pStyle w:val="FirstParagraph"/>
      </w:pPr>
      <w:r>
        <w:t xml:space="preserve">Define the simulation period and output options. The</w:t>
      </w:r>
      <w:r>
        <w:t xml:space="preserve"> </w:t>
      </w:r>
      <w:r>
        <w:rPr>
          <w:rStyle w:val="VerbatimChar"/>
        </w:rPr>
        <w:t xml:space="preserve">run_cosero()</w:t>
      </w:r>
      <w:r>
        <w:t xml:space="preserve"> </w:t>
      </w:r>
      <w:r>
        <w:t xml:space="preserve">function accepts a list of configuration parameters that override default settings:</w:t>
      </w:r>
    </w:p>
    <w:p>
      <w:pPr>
        <w:pStyle w:val="SourceCode"/>
      </w:pPr>
      <w:r>
        <w:rPr>
          <w:rStyle w:val="CommentTok"/>
        </w:rPr>
        <w:t xml:space="preserve"># Define simulation configuration</w:t>
      </w:r>
      <w:r>
        <w:br/>
      </w:r>
      <w:r>
        <w:rPr>
          <w:rStyle w:val="NormalTok"/>
        </w:rPr>
        <w:t xml:space="preserve">config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STARTDATE =</w:t>
      </w:r>
      <w:r>
        <w:rPr>
          <w:rStyle w:val="NormalTok"/>
        </w:rPr>
        <w:t xml:space="preserve"> </w:t>
      </w:r>
      <w:r>
        <w:rPr>
          <w:rStyle w:val="StringTok"/>
        </w:rPr>
        <w:t xml:space="preserve">"2015 1 1 0 0"</w:t>
      </w:r>
      <w:r>
        <w:rPr>
          <w:rStyle w:val="NormalTok"/>
        </w:rPr>
        <w:t xml:space="preserve">,      </w:t>
      </w:r>
      <w:r>
        <w:rPr>
          <w:rStyle w:val="CommentTok"/>
        </w:rPr>
        <w:t xml:space="preserve"># Start: January 1, 2015</w:t>
      </w:r>
      <w:r>
        <w:br/>
      </w:r>
      <w:r>
        <w:rPr>
          <w:rStyle w:val="NormalTok"/>
        </w:rPr>
        <w:t xml:space="preserve">  </w:t>
      </w:r>
      <w:r>
        <w:rPr>
          <w:rStyle w:val="AttributeTok"/>
        </w:rPr>
        <w:t xml:space="preserve">ENDDATE =</w:t>
      </w:r>
      <w:r>
        <w:rPr>
          <w:rStyle w:val="NormalTok"/>
        </w:rPr>
        <w:t xml:space="preserve"> </w:t>
      </w:r>
      <w:r>
        <w:rPr>
          <w:rStyle w:val="StringTok"/>
        </w:rPr>
        <w:t xml:space="preserve">"2022 12 31 0 0"</w:t>
      </w:r>
      <w:r>
        <w:rPr>
          <w:rStyle w:val="NormalTok"/>
        </w:rPr>
        <w:t xml:space="preserve">,      </w:t>
      </w:r>
      <w:r>
        <w:rPr>
          <w:rStyle w:val="CommentTok"/>
        </w:rPr>
        <w:t xml:space="preserve"># End: December 31, 2022</w:t>
      </w:r>
      <w:r>
        <w:br/>
      </w:r>
      <w:r>
        <w:rPr>
          <w:rStyle w:val="NormalTok"/>
        </w:rPr>
        <w:t xml:space="preserve">  </w:t>
      </w:r>
      <w:r>
        <w:rPr>
          <w:rStyle w:val="AttributeTok"/>
        </w:rPr>
        <w:t xml:space="preserve">SPINUP =</w:t>
      </w:r>
      <w:r>
        <w:rPr>
          <w:rStyle w:val="NormalTok"/>
        </w:rPr>
        <w:t xml:space="preserve"> </w:t>
      </w:r>
      <w:r>
        <w:rPr>
          <w:rStyle w:val="DecValTok"/>
        </w:rPr>
        <w:t xml:space="preserve">365</w:t>
      </w:r>
      <w:r>
        <w:rPr>
          <w:rStyle w:val="NormalTok"/>
        </w:rPr>
        <w:t xml:space="preserve">,                     </w:t>
      </w:r>
      <w:r>
        <w:rPr>
          <w:rStyle w:val="CommentTok"/>
        </w:rPr>
        <w:t xml:space="preserve"># 1-year warm-up period</w:t>
      </w:r>
      <w:r>
        <w:br/>
      </w:r>
      <w:r>
        <w:rPr>
          <w:rStyle w:val="NormalTok"/>
        </w:rPr>
        <w:t xml:space="preserve">  </w:t>
      </w:r>
      <w:r>
        <w:rPr>
          <w:rStyle w:val="AttributeTok"/>
        </w:rPr>
        <w:t xml:space="preserve">OUTPUTTYPE =</w:t>
      </w:r>
      <w:r>
        <w:rPr>
          <w:rStyle w:val="NormalTok"/>
        </w:rPr>
        <w:t xml:space="preserve"> </w:t>
      </w:r>
      <w:r>
        <w:rPr>
          <w:rStyle w:val="DecValTok"/>
        </w:rPr>
        <w:t xml:space="preserve">3</w:t>
      </w:r>
      <w:r>
        <w:rPr>
          <w:rStyle w:val="NormalTok"/>
        </w:rPr>
        <w:t xml:space="preserve">,                   </w:t>
      </w:r>
      <w:r>
        <w:rPr>
          <w:rStyle w:val="CommentTok"/>
        </w:rPr>
        <w:t xml:space="preserve"># Full output (includes long-term means)</w:t>
      </w:r>
      <w:r>
        <w:br/>
      </w:r>
      <w:r>
        <w:rPr>
          <w:rStyle w:val="NormalTok"/>
        </w:rPr>
        <w:t xml:space="preserve">  </w:t>
      </w:r>
      <w:r>
        <w:rPr>
          <w:rStyle w:val="AttributeTok"/>
        </w:rPr>
        <w:t xml:space="preserve">SC_FLAG =</w:t>
      </w:r>
      <w:r>
        <w:rPr>
          <w:rStyle w:val="NormalTok"/>
        </w:rPr>
        <w:t xml:space="preserve"> </w:t>
      </w:r>
      <w:r>
        <w:rPr>
          <w:rStyle w:val="DecValTok"/>
        </w:rPr>
        <w:t xml:space="preserve">1</w:t>
      </w:r>
      <w:r>
        <w:rPr>
          <w:rStyle w:val="NormalTok"/>
        </w:rPr>
        <w:t xml:space="preserve">,                      </w:t>
      </w:r>
      <w:r>
        <w:rPr>
          <w:rStyle w:val="CommentTok"/>
        </w:rPr>
        <w:t xml:space="preserve"># Use upstream catchment area</w:t>
      </w:r>
      <w:r>
        <w:br/>
      </w:r>
      <w:r>
        <w:rPr>
          <w:rStyle w:val="NormalTok"/>
        </w:rPr>
        <w:t xml:space="preserve">  </w:t>
      </w:r>
      <w:r>
        <w:rPr>
          <w:rStyle w:val="AttributeTok"/>
        </w:rPr>
        <w:t xml:space="preserve">PROJECTINFO =</w:t>
      </w:r>
      <w:r>
        <w:rPr>
          <w:rStyle w:val="NormalTok"/>
        </w:rPr>
        <w:t xml:space="preserve"> </w:t>
      </w:r>
      <w:r>
        <w:rPr>
          <w:rStyle w:val="StringTok"/>
        </w:rPr>
        <w:t xml:space="preserve">"SingleRun_Example"</w:t>
      </w:r>
      <w:r>
        <w:br/>
      </w:r>
      <w:r>
        <w:rPr>
          <w:rStyle w:val="NormalTok"/>
        </w:rPr>
        <w:t xml:space="preserve">)</w:t>
      </w:r>
      <w:r>
        <w:br/>
      </w:r>
      <w:r>
        <w:br/>
      </w:r>
      <w:r>
        <w:rPr>
          <w:rStyle w:val="CommentTok"/>
        </w:rPr>
        <w:t xml:space="preserve"># Display configuration</w:t>
      </w:r>
      <w:r>
        <w:br/>
      </w:r>
      <w:r>
        <w:rPr>
          <w:rStyle w:val="FunctionTok"/>
        </w:rPr>
        <w:t xml:space="preserve">print</w:t>
      </w:r>
      <w:r>
        <w:rPr>
          <w:rStyle w:val="NormalTok"/>
        </w:rPr>
        <w:t xml:space="preserve">(config)</w:t>
      </w:r>
    </w:p>
    <w:bookmarkEnd w:id="46"/>
    <w:bookmarkStart w:id="47" w:name="step-3-run-cosero"/>
    <w:p>
      <w:pPr>
        <w:pStyle w:val="Heading3"/>
      </w:pPr>
      <w:r>
        <w:t xml:space="preserve">4.2.3 Step 3: Run COSERO</w:t>
      </w:r>
    </w:p>
    <w:p>
      <w:pPr>
        <w:pStyle w:val="FirstParagraph"/>
      </w:pPr>
      <w:r>
        <w:t xml:space="preserve">Execute the model with the specified configuration. The function returns a list containing execution status, runtime, and parsed outputs:</w:t>
      </w:r>
    </w:p>
    <w:p>
      <w:pPr>
        <w:pStyle w:val="SourceCode"/>
      </w:pPr>
      <w:r>
        <w:rPr>
          <w:rStyle w:val="CommentTok"/>
        </w:rPr>
        <w:t xml:space="preserve"># Run COSERO</w:t>
      </w:r>
      <w:r>
        <w:br/>
      </w:r>
      <w:r>
        <w:rPr>
          <w:rStyle w:val="NormalTok"/>
        </w:rPr>
        <w:t xml:space="preserve">result </w:t>
      </w:r>
      <w:r>
        <w:rPr>
          <w:rStyle w:val="OtherTok"/>
        </w:rPr>
        <w:t xml:space="preserve">&lt;-</w:t>
      </w:r>
      <w:r>
        <w:rPr>
          <w:rStyle w:val="NormalTok"/>
        </w:rPr>
        <w:t xml:space="preserve"> </w:t>
      </w:r>
      <w:r>
        <w:rPr>
          <w:rStyle w:val="FunctionTok"/>
        </w:rPr>
        <w:t xml:space="preserve">run_cosero</w:t>
      </w:r>
      <w:r>
        <w:rPr>
          <w:rStyle w:val="NormalTok"/>
        </w:rPr>
        <w:t xml:space="preserve">(</w:t>
      </w:r>
      <w:r>
        <w:br/>
      </w:r>
      <w:r>
        <w:rPr>
          <w:rStyle w:val="NormalTok"/>
        </w:rPr>
        <w:t xml:space="preserve">  </w:t>
      </w:r>
      <w:r>
        <w:rPr>
          <w:rStyle w:val="AttributeTok"/>
        </w:rPr>
        <w:t xml:space="preserve">project_path =</w:t>
      </w:r>
      <w:r>
        <w:rPr>
          <w:rStyle w:val="NormalTok"/>
        </w:rPr>
        <w:t xml:space="preserve"> project_path,</w:t>
      </w:r>
      <w:r>
        <w:br/>
      </w:r>
      <w:r>
        <w:rPr>
          <w:rStyle w:val="NormalTok"/>
        </w:rPr>
        <w:t xml:space="preserve">  </w:t>
      </w:r>
      <w:r>
        <w:rPr>
          <w:rStyle w:val="AttributeTok"/>
        </w:rPr>
        <w:t xml:space="preserve">defaults_settings =</w:t>
      </w:r>
      <w:r>
        <w:rPr>
          <w:rStyle w:val="NormalTok"/>
        </w:rPr>
        <w:t xml:space="preserve"> config,</w:t>
      </w:r>
      <w:r>
        <w:br/>
      </w:r>
      <w:r>
        <w:rPr>
          <w:rStyle w:val="NormalTok"/>
        </w:rPr>
        <w:t xml:space="preserve">  </w:t>
      </w:r>
      <w:r>
        <w:rPr>
          <w:rStyle w:val="AttributeTok"/>
        </w:rPr>
        <w:t xml:space="preserve">statevar_source =</w:t>
      </w:r>
      <w:r>
        <w:rPr>
          <w:rStyle w:val="NormalTok"/>
        </w:rPr>
        <w:t xml:space="preserve"> </w:t>
      </w:r>
      <w:r>
        <w:rPr>
          <w:rStyle w:val="DecValTok"/>
        </w:rPr>
        <w:t xml:space="preserve">1</w:t>
      </w:r>
      <w:r>
        <w:rPr>
          <w:rStyle w:val="NormalTok"/>
        </w:rPr>
        <w:t xml:space="preserve">,     </w:t>
      </w:r>
      <w:r>
        <w:rPr>
          <w:rStyle w:val="CommentTok"/>
        </w:rPr>
        <w:t xml:space="preserve"># Cold start from parameter file</w:t>
      </w:r>
      <w:r>
        <w:br/>
      </w:r>
      <w:r>
        <w:rPr>
          <w:rStyle w:val="NormalTok"/>
        </w:rPr>
        <w:t xml:space="preserve">  </w:t>
      </w:r>
      <w:r>
        <w:rPr>
          <w:rStyle w:val="AttributeTok"/>
        </w:rPr>
        <w:t xml:space="preserve">read_outputs =</w:t>
      </w:r>
      <w:r>
        <w:rPr>
          <w:rStyle w:val="NormalTok"/>
        </w:rPr>
        <w:t xml:space="preserve"> </w:t>
      </w:r>
      <w:r>
        <w:rPr>
          <w:rStyle w:val="ConstantTok"/>
        </w:rPr>
        <w:t xml:space="preserve">TRUE</w:t>
      </w:r>
      <w:r>
        <w:rPr>
          <w:rStyle w:val="NormalTok"/>
        </w:rPr>
        <w:t xml:space="preserve">,      </w:t>
      </w:r>
      <w:r>
        <w:rPr>
          <w:rStyle w:val="CommentTok"/>
        </w:rPr>
        <w:t xml:space="preserve"># Parse output files automatically</w:t>
      </w:r>
      <w:r>
        <w:br/>
      </w:r>
      <w:r>
        <w:rPr>
          <w:rStyle w:val="NormalTok"/>
        </w:rPr>
        <w:t xml:space="preserve">  </w:t>
      </w:r>
      <w:r>
        <w:rPr>
          <w:rStyle w:val="AttributeTok"/>
        </w:rPr>
        <w:t xml:space="preserve">quiet =</w:t>
      </w:r>
      <w:r>
        <w:rPr>
          <w:rStyle w:val="NormalTok"/>
        </w:rPr>
        <w:t xml:space="preserve"> </w:t>
      </w:r>
      <w:r>
        <w:rPr>
          <w:rStyle w:val="ConstantTok"/>
        </w:rPr>
        <w:t xml:space="preserve">FALSE</w:t>
      </w:r>
      <w:r>
        <w:rPr>
          <w:rStyle w:val="NormalTok"/>
        </w:rPr>
        <w:t xml:space="preserve">            </w:t>
      </w:r>
      <w:r>
        <w:rPr>
          <w:rStyle w:val="CommentTok"/>
        </w:rPr>
        <w:t xml:space="preserve"># Show progress messages</w:t>
      </w:r>
      <w:r>
        <w:br/>
      </w:r>
      <w:r>
        <w:rPr>
          <w:rStyle w:val="NormalTok"/>
        </w:rPr>
        <w:t xml:space="preserve">)</w:t>
      </w:r>
      <w:r>
        <w:br/>
      </w:r>
      <w:r>
        <w:br/>
      </w:r>
      <w:r>
        <w:rPr>
          <w:rStyle w:val="CommentTok"/>
        </w:rPr>
        <w:t xml:space="preserve"># Check if run was successful</w:t>
      </w:r>
      <w:r>
        <w:br/>
      </w:r>
      <w:r>
        <w:rPr>
          <w:rStyle w:val="ControlFlowTok"/>
        </w:rPr>
        <w:t xml:space="preserve">if</w:t>
      </w:r>
      <w:r>
        <w:rPr>
          <w:rStyle w:val="NormalTok"/>
        </w:rPr>
        <w:t xml:space="preserve"> (result</w:t>
      </w:r>
      <w:r>
        <w:rPr>
          <w:rStyle w:val="SpecialCharTok"/>
        </w:rPr>
        <w:t xml:space="preserve">$</w:t>
      </w:r>
      <w:r>
        <w:rPr>
          <w:rStyle w:val="NormalTok"/>
        </w:rPr>
        <w:t xml:space="preserve">success) {</w:t>
      </w:r>
      <w:r>
        <w:br/>
      </w:r>
      <w:r>
        <w:rPr>
          <w:rStyle w:val="NormalTok"/>
        </w:rPr>
        <w:t xml:space="preserve">  </w:t>
      </w:r>
      <w:r>
        <w:rPr>
          <w:rStyle w:val="FunctionTok"/>
        </w:rPr>
        <w:t xml:space="preserve">cat</w:t>
      </w:r>
      <w:r>
        <w:rPr>
          <w:rStyle w:val="NormalTok"/>
        </w:rPr>
        <w:t xml:space="preserve">(</w:t>
      </w:r>
      <w:r>
        <w:rPr>
          <w:rStyle w:val="StringTok"/>
        </w:rPr>
        <w:t xml:space="preserve">"✓ COSERO run completed successfully</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"Runtime:"</w:t>
      </w:r>
      <w:r>
        <w:rPr>
          <w:rStyle w:val="NormalTok"/>
        </w:rPr>
        <w:t xml:space="preserve">, </w:t>
      </w:r>
      <w:r>
        <w:rPr>
          <w:rStyle w:val="FunctionTok"/>
        </w:rPr>
        <w:t xml:space="preserve">round</w:t>
      </w:r>
      <w:r>
        <w:rPr>
          <w:rStyle w:val="NormalTok"/>
        </w:rPr>
        <w:t xml:space="preserve">(result</w:t>
      </w:r>
      <w:r>
        <w:rPr>
          <w:rStyle w:val="SpecialCharTok"/>
        </w:rPr>
        <w:t xml:space="preserve">$</w:t>
      </w:r>
      <w:r>
        <w:rPr>
          <w:rStyle w:val="NormalTok"/>
        </w:rPr>
        <w:t xml:space="preserve">runtime_seconds, </w:t>
      </w:r>
      <w:r>
        <w:rPr>
          <w:rStyle w:val="DecValTok"/>
        </w:rPr>
        <w:t xml:space="preserve">2</w:t>
      </w:r>
      <w:r>
        <w:rPr>
          <w:rStyle w:val="NormalTok"/>
        </w:rPr>
        <w:t xml:space="preserve">), </w:t>
      </w:r>
      <w:r>
        <w:rPr>
          <w:rStyle w:val="StringTok"/>
        </w:rPr>
        <w:t xml:space="preserve">"seconds</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 Error:"</w:t>
      </w:r>
      <w:r>
        <w:rPr>
          <w:rStyle w:val="NormalTok"/>
        </w:rPr>
        <w:t xml:space="preserve">, result</w:t>
      </w:r>
      <w:r>
        <w:rPr>
          <w:rStyle w:val="SpecialCharTok"/>
        </w:rPr>
        <w:t xml:space="preserve">$</w:t>
      </w:r>
      <w:r>
        <w:rPr>
          <w:rStyle w:val="NormalTok"/>
        </w:rPr>
        <w:t xml:space="preserve">error_message,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p>
    <w:p>
      <w:pPr>
        <w:pStyle w:val="FirstParagraph"/>
      </w:pPr>
      <w:r>
        <w:rPr>
          <w:b/>
          <w:bCs/>
        </w:rPr>
        <w:t xml:space="preserve">Expected output:</w:t>
      </w:r>
    </w:p>
    <w:p>
      <w:pPr>
        <w:pStyle w:val="SourceCode"/>
      </w:pPr>
      <w:r>
        <w:rPr>
          <w:rStyle w:val="VerbatimChar"/>
        </w:rPr>
        <w:t xml:space="preserve">✓ COSERO run completed successfully</w:t>
      </w:r>
      <w:r>
        <w:br/>
      </w:r>
      <w:r>
        <w:rPr>
          <w:rStyle w:val="VerbatimChar"/>
        </w:rPr>
        <w:t xml:space="preserve">Runtime: 45.23 seconds</w:t>
      </w:r>
    </w:p>
    <w:bookmarkEnd w:id="47"/>
    <w:bookmarkStart w:id="48" w:name="step-4-access-output-data"/>
    <w:p>
      <w:pPr>
        <w:pStyle w:val="Heading3"/>
      </w:pPr>
      <w:r>
        <w:t xml:space="preserve">4.2.4 Step 4: Access Output Data</w:t>
      </w:r>
    </w:p>
    <w:p>
      <w:pPr>
        <w:pStyle w:val="FirstParagraph"/>
      </w:pPr>
      <w:r>
        <w:t xml:space="preserve">The result object contains all parsed COSERO outputs organized by theme:</w:t>
      </w:r>
    </w:p>
    <w:p>
      <w:pPr>
        <w:pStyle w:val="SourceCode"/>
      </w:pPr>
      <w:r>
        <w:rPr>
          <w:rStyle w:val="CommentTok"/>
        </w:rPr>
        <w:t xml:space="preserve"># Explore available datasets</w:t>
      </w:r>
      <w:r>
        <w:br/>
      </w:r>
      <w:r>
        <w:rPr>
          <w:rStyle w:val="FunctionTok"/>
        </w:rPr>
        <w:t xml:space="preserve">names</w:t>
      </w:r>
      <w:r>
        <w:rPr>
          <w:rStyle w:val="NormalTok"/>
        </w:rPr>
        <w:t xml:space="preserve">(result</w:t>
      </w:r>
      <w:r>
        <w:rPr>
          <w:rStyle w:val="SpecialCharTok"/>
        </w:rPr>
        <w:t xml:space="preserve">$</w:t>
      </w:r>
      <w:r>
        <w:rPr>
          <w:rStyle w:val="NormalTok"/>
        </w:rPr>
        <w:t xml:space="preserve">output_data)</w:t>
      </w:r>
      <w:r>
        <w:br/>
      </w:r>
      <w:r>
        <w:rPr>
          <w:rStyle w:val="CommentTok"/>
        </w:rPr>
        <w:t xml:space="preserve"># Returns: "runoff", "precipitation", "water_balance", "statistics", etc.</w:t>
      </w:r>
      <w:r>
        <w:br/>
      </w:r>
      <w:r>
        <w:br/>
      </w:r>
      <w:r>
        <w:rPr>
          <w:rStyle w:val="CommentTok"/>
        </w:rPr>
        <w:t xml:space="preserve"># Access discharge time series (m³/s)</w:t>
      </w:r>
      <w:r>
        <w:br/>
      </w:r>
      <w:r>
        <w:rPr>
          <w:rStyle w:val="NormalTok"/>
        </w:rPr>
        <w:t xml:space="preserve">discharge </w:t>
      </w:r>
      <w:r>
        <w:rPr>
          <w:rStyle w:val="OtherTok"/>
        </w:rPr>
        <w:t xml:space="preserve">&lt;-</w:t>
      </w:r>
      <w:r>
        <w:rPr>
          <w:rStyle w:val="NormalTok"/>
        </w:rPr>
        <w:t xml:space="preserve"> result</w:t>
      </w:r>
      <w:r>
        <w:rPr>
          <w:rStyle w:val="SpecialCharTok"/>
        </w:rPr>
        <w:t xml:space="preserve">$</w:t>
      </w:r>
      <w:r>
        <w:rPr>
          <w:rStyle w:val="NormalTok"/>
        </w:rPr>
        <w:t xml:space="preserve">output_data</w:t>
      </w:r>
      <w:r>
        <w:rPr>
          <w:rStyle w:val="SpecialCharTok"/>
        </w:rPr>
        <w:t xml:space="preserve">$</w:t>
      </w:r>
      <w:r>
        <w:rPr>
          <w:rStyle w:val="NormalTok"/>
        </w:rPr>
        <w:t xml:space="preserve">runoff</w:t>
      </w:r>
      <w:r>
        <w:br/>
      </w:r>
      <w:r>
        <w:rPr>
          <w:rStyle w:val="FunctionTok"/>
        </w:rPr>
        <w:t xml:space="preserve">head</w:t>
      </w:r>
      <w:r>
        <w:rPr>
          <w:rStyle w:val="NormalTok"/>
        </w:rPr>
        <w:t xml:space="preserve">(discharge)</w:t>
      </w:r>
      <w:r>
        <w:br/>
      </w:r>
      <w:r>
        <w:br/>
      </w:r>
      <w:r>
        <w:rPr>
          <w:rStyle w:val="CommentTok"/>
        </w:rPr>
        <w:t xml:space="preserve"># Access performance statistics</w:t>
      </w:r>
      <w:r>
        <w:br/>
      </w:r>
      <w:r>
        <w:rPr>
          <w:rStyle w:val="NormalTok"/>
        </w:rPr>
        <w:t xml:space="preserve">stats </w:t>
      </w:r>
      <w:r>
        <w:rPr>
          <w:rStyle w:val="OtherTok"/>
        </w:rPr>
        <w:t xml:space="preserve">&lt;-</w:t>
      </w:r>
      <w:r>
        <w:rPr>
          <w:rStyle w:val="NormalTok"/>
        </w:rPr>
        <w:t xml:space="preserve"> result</w:t>
      </w:r>
      <w:r>
        <w:rPr>
          <w:rStyle w:val="SpecialCharTok"/>
        </w:rPr>
        <w:t xml:space="preserve">$</w:t>
      </w:r>
      <w:r>
        <w:rPr>
          <w:rStyle w:val="NormalTok"/>
        </w:rPr>
        <w:t xml:space="preserve">output_data</w:t>
      </w:r>
      <w:r>
        <w:rPr>
          <w:rStyle w:val="SpecialCharTok"/>
        </w:rPr>
        <w:t xml:space="preserve">$</w:t>
      </w:r>
      <w:r>
        <w:rPr>
          <w:rStyle w:val="NormalTok"/>
        </w:rPr>
        <w:t xml:space="preserve">statistics</w:t>
      </w:r>
      <w:r>
        <w:br/>
      </w:r>
      <w:r>
        <w:rPr>
          <w:rStyle w:val="FunctionTok"/>
        </w:rPr>
        <w:t xml:space="preserve">print</w:t>
      </w:r>
      <w:r>
        <w:rPr>
          <w:rStyle w:val="NormalTok"/>
        </w:rPr>
        <w:t xml:space="preserve">(stats[, </w:t>
      </w:r>
      <w:r>
        <w:rPr>
          <w:rStyle w:val="FunctionTok"/>
        </w:rPr>
        <w:t xml:space="preserve">c</w:t>
      </w:r>
      <w:r>
        <w:rPr>
          <w:rStyle w:val="NormalTok"/>
        </w:rPr>
        <w:t xml:space="preserve">(</w:t>
      </w:r>
      <w:r>
        <w:rPr>
          <w:rStyle w:val="StringTok"/>
        </w:rPr>
        <w:t xml:space="preserve">"sb"</w:t>
      </w:r>
      <w:r>
        <w:rPr>
          <w:rStyle w:val="NormalTok"/>
        </w:rPr>
        <w:t xml:space="preserve">, </w:t>
      </w:r>
      <w:r>
        <w:rPr>
          <w:rStyle w:val="StringTok"/>
        </w:rPr>
        <w:t xml:space="preserve">"NSE"</w:t>
      </w:r>
      <w:r>
        <w:rPr>
          <w:rStyle w:val="NormalTok"/>
        </w:rPr>
        <w:t xml:space="preserve">, </w:t>
      </w:r>
      <w:r>
        <w:rPr>
          <w:rStyle w:val="StringTok"/>
        </w:rPr>
        <w:t xml:space="preserve">"KGE"</w:t>
      </w:r>
      <w:r>
        <w:rPr>
          <w:rStyle w:val="NormalTok"/>
        </w:rPr>
        <w:t xml:space="preserve">, </w:t>
      </w:r>
      <w:r>
        <w:rPr>
          <w:rStyle w:val="StringTok"/>
        </w:rPr>
        <w:t xml:space="preserve">"RMSE"</w:t>
      </w:r>
      <w:r>
        <w:rPr>
          <w:rStyle w:val="NormalTok"/>
        </w:rPr>
        <w:t xml:space="preserve">)])</w:t>
      </w:r>
    </w:p>
    <w:bookmarkEnd w:id="48"/>
    <w:bookmarkStart w:id="49" w:name="step-5-calculate-performance-metrics"/>
    <w:p>
      <w:pPr>
        <w:pStyle w:val="Heading3"/>
      </w:pPr>
      <w:r>
        <w:t xml:space="preserve">4.2.5 Step 5: Calculate Performance Metrics</w:t>
      </w:r>
    </w:p>
    <w:p>
      <w:pPr>
        <w:pStyle w:val="FirstParagraph"/>
      </w:pPr>
      <w:r>
        <w:t xml:space="preserve">Performance metrics are automatically calculated and stored in the statistics dataset:</w:t>
      </w:r>
    </w:p>
    <w:p>
      <w:pPr>
        <w:pStyle w:val="SourceCode"/>
      </w:pPr>
      <w:r>
        <w:rPr>
          <w:rStyle w:val="CommentTok"/>
        </w:rPr>
        <w:t xml:space="preserve"># Extract metrics for main outlet (subbasin 0001)</w:t>
      </w:r>
      <w:r>
        <w:br/>
      </w:r>
      <w:r>
        <w:rPr>
          <w:rStyle w:val="NormalTok"/>
        </w:rPr>
        <w:t xml:space="preserve">main_stats </w:t>
      </w:r>
      <w:r>
        <w:rPr>
          <w:rStyle w:val="OtherTok"/>
        </w:rPr>
        <w:t xml:space="preserve">&lt;-</w:t>
      </w:r>
      <w:r>
        <w:rPr>
          <w:rStyle w:val="NormalTok"/>
        </w:rPr>
        <w:t xml:space="preserve"> stats[stats</w:t>
      </w:r>
      <w:r>
        <w:rPr>
          <w:rStyle w:val="SpecialCharTok"/>
        </w:rPr>
        <w:t xml:space="preserve">$</w:t>
      </w:r>
      <w:r>
        <w:rPr>
          <w:rStyle w:val="NormalTok"/>
        </w:rPr>
        <w:t xml:space="preserve">sb </w:t>
      </w:r>
      <w:r>
        <w:rPr>
          <w:rStyle w:val="SpecialCharTok"/>
        </w:rPr>
        <w:t xml:space="preserve">==</w:t>
      </w:r>
      <w:r>
        <w:rPr>
          <w:rStyle w:val="NormalTok"/>
        </w:rPr>
        <w:t xml:space="preserve"> </w:t>
      </w:r>
      <w:r>
        <w:rPr>
          <w:rStyle w:val="StringTok"/>
        </w:rPr>
        <w:t xml:space="preserve">"0001"</w:t>
      </w:r>
      <w:r>
        <w:rPr>
          <w:rStyle w:val="NormalTok"/>
        </w:rPr>
        <w:t xml:space="preserve">, ]</w:t>
      </w:r>
      <w:r>
        <w:br/>
      </w:r>
      <w:r>
        <w:br/>
      </w:r>
      <w:r>
        <w:rPr>
          <w:rStyle w:val="FunctionTok"/>
        </w:rPr>
        <w:t xml:space="preserve">cat</w:t>
      </w:r>
      <w:r>
        <w:rPr>
          <w:rStyle w:val="NormalTok"/>
        </w:rPr>
        <w:t xml:space="preserve">(</w:t>
      </w:r>
      <w:r>
        <w:rPr>
          <w:rStyle w:val="StringTok"/>
        </w:rPr>
        <w:t xml:space="preserve">"Model Performance: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"NSE:"</w:t>
      </w:r>
      <w:r>
        <w:rPr>
          <w:rStyle w:val="NormalTok"/>
        </w:rPr>
        <w:t xml:space="preserve">, </w:t>
      </w:r>
      <w:r>
        <w:rPr>
          <w:rStyle w:val="FunctionTok"/>
        </w:rPr>
        <w:t xml:space="preserve">round</w:t>
      </w:r>
      <w:r>
        <w:rPr>
          <w:rStyle w:val="NormalTok"/>
        </w:rPr>
        <w:t xml:space="preserve">(main_stats</w:t>
      </w:r>
      <w:r>
        <w:rPr>
          <w:rStyle w:val="SpecialCharTok"/>
        </w:rPr>
        <w:t xml:space="preserve">$</w:t>
      </w:r>
      <w:r>
        <w:rPr>
          <w:rStyle w:val="NormalTok"/>
        </w:rPr>
        <w:t xml:space="preserve">NSE, </w:t>
      </w:r>
      <w:r>
        <w:rPr>
          <w:rStyle w:val="DecValTok"/>
        </w:rPr>
        <w:t xml:space="preserve">3</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"KGE:"</w:t>
      </w:r>
      <w:r>
        <w:rPr>
          <w:rStyle w:val="NormalTok"/>
        </w:rPr>
        <w:t xml:space="preserve">, </w:t>
      </w:r>
      <w:r>
        <w:rPr>
          <w:rStyle w:val="FunctionTok"/>
        </w:rPr>
        <w:t xml:space="preserve">round</w:t>
      </w:r>
      <w:r>
        <w:rPr>
          <w:rStyle w:val="NormalTok"/>
        </w:rPr>
        <w:t xml:space="preserve">(main_stats</w:t>
      </w:r>
      <w:r>
        <w:rPr>
          <w:rStyle w:val="SpecialCharTok"/>
        </w:rPr>
        <w:t xml:space="preserve">$</w:t>
      </w:r>
      <w:r>
        <w:rPr>
          <w:rStyle w:val="NormalTok"/>
        </w:rPr>
        <w:t xml:space="preserve">KGE, </w:t>
      </w:r>
      <w:r>
        <w:rPr>
          <w:rStyle w:val="DecValTok"/>
        </w:rPr>
        <w:t xml:space="preserve">3</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"RMSE:"</w:t>
      </w:r>
      <w:r>
        <w:rPr>
          <w:rStyle w:val="NormalTok"/>
        </w:rPr>
        <w:t xml:space="preserve">, </w:t>
      </w:r>
      <w:r>
        <w:rPr>
          <w:rStyle w:val="FunctionTok"/>
        </w:rPr>
        <w:t xml:space="preserve">round</w:t>
      </w:r>
      <w:r>
        <w:rPr>
          <w:rStyle w:val="NormalTok"/>
        </w:rPr>
        <w:t xml:space="preserve">(main_stats</w:t>
      </w:r>
      <w:r>
        <w:rPr>
          <w:rStyle w:val="SpecialCharTok"/>
        </w:rPr>
        <w:t xml:space="preserve">$</w:t>
      </w:r>
      <w:r>
        <w:rPr>
          <w:rStyle w:val="NormalTok"/>
        </w:rPr>
        <w:t xml:space="preserve">RMSE, </w:t>
      </w:r>
      <w:r>
        <w:rPr>
          <w:rStyle w:val="DecValTok"/>
        </w:rPr>
        <w:t xml:space="preserve">2</w:t>
      </w:r>
      <w:r>
        <w:rPr>
          <w:rStyle w:val="NormalTok"/>
        </w:rPr>
        <w:t xml:space="preserve">), </w:t>
      </w:r>
      <w:r>
        <w:rPr>
          <w:rStyle w:val="StringTok"/>
        </w:rPr>
        <w:t xml:space="preserve">"m³/s</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"Bias:"</w:t>
      </w:r>
      <w:r>
        <w:rPr>
          <w:rStyle w:val="NormalTok"/>
        </w:rPr>
        <w:t xml:space="preserve">, </w:t>
      </w:r>
      <w:r>
        <w:rPr>
          <w:rStyle w:val="FunctionTok"/>
        </w:rPr>
        <w:t xml:space="preserve">round</w:t>
      </w:r>
      <w:r>
        <w:rPr>
          <w:rStyle w:val="NormalTok"/>
        </w:rPr>
        <w:t xml:space="preserve">(main_stats</w:t>
      </w:r>
      <w:r>
        <w:rPr>
          <w:rStyle w:val="SpecialCharTok"/>
        </w:rPr>
        <w:t xml:space="preserve">$</w:t>
      </w:r>
      <w:r>
        <w:rPr>
          <w:rStyle w:val="NormalTok"/>
        </w:rPr>
        <w:t xml:space="preserve">Bias, </w:t>
      </w:r>
      <w:r>
        <w:rPr>
          <w:rStyle w:val="DecValTok"/>
        </w:rPr>
        <w:t xml:space="preserve">1</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p>
    <w:p>
      <w:pPr>
        <w:pStyle w:val="FirstParagraph"/>
      </w:pPr>
      <w:r>
        <w:rPr>
          <w:b/>
          <w:bCs/>
        </w:rPr>
        <w:t xml:space="preserve">Example output:</w:t>
      </w:r>
    </w:p>
    <w:p>
      <w:pPr>
        <w:pStyle w:val="SourceCode"/>
      </w:pPr>
      <w:r>
        <w:rPr>
          <w:rStyle w:val="VerbatimChar"/>
        </w:rPr>
        <w:t xml:space="preserve">Model Performance:</w:t>
      </w:r>
      <w:r>
        <w:br/>
      </w:r>
      <w:r>
        <w:rPr>
          <w:rStyle w:val="VerbatimChar"/>
        </w:rPr>
        <w:t xml:space="preserve">NSE: 0.762</w:t>
      </w:r>
      <w:r>
        <w:br/>
      </w:r>
      <w:r>
        <w:rPr>
          <w:rStyle w:val="VerbatimChar"/>
        </w:rPr>
        <w:t xml:space="preserve">KGE: 0.818</w:t>
      </w:r>
      <w:r>
        <w:br/>
      </w:r>
      <w:r>
        <w:rPr>
          <w:rStyle w:val="VerbatimChar"/>
        </w:rPr>
        <w:t xml:space="preserve">RMSE: 12.45 m³/s</w:t>
      </w:r>
      <w:r>
        <w:br/>
      </w:r>
      <w:r>
        <w:rPr>
          <w:rStyle w:val="VerbatimChar"/>
        </w:rPr>
        <w:t xml:space="preserve">Bias: -5.3 %</w:t>
      </w:r>
    </w:p>
    <w:bookmarkEnd w:id="49"/>
    <w:bookmarkStart w:id="50" w:name="step-6-visualize-results"/>
    <w:p>
      <w:pPr>
        <w:pStyle w:val="Heading3"/>
      </w:pPr>
      <w:r>
        <w:t xml:space="preserve">4.2.6 Step 6: Visualize Results</w:t>
      </w:r>
    </w:p>
    <w:p>
      <w:pPr>
        <w:pStyle w:val="FirstParagraph"/>
      </w:pPr>
      <w:r>
        <w:t xml:space="preserve">Create time series plots to visually assess model performance:</w:t>
      </w:r>
    </w:p>
    <w:p>
      <w:pPr>
        <w:pStyle w:val="SourceCode"/>
      </w:pPr>
      <w:r>
        <w:rPr>
          <w:rStyle w:val="FunctionTok"/>
        </w:rPr>
        <w:t xml:space="preserve">library</w:t>
      </w:r>
      <w:r>
        <w:rPr>
          <w:rStyle w:val="NormalTok"/>
        </w:rPr>
        <w:t xml:space="preserve">(ggplot2)</w:t>
      </w:r>
      <w:r>
        <w:br/>
      </w:r>
      <w:r>
        <w:br/>
      </w:r>
      <w:r>
        <w:rPr>
          <w:rStyle w:val="CommentTok"/>
        </w:rPr>
        <w:t xml:space="preserve"># Prepare data for plotting (subbasin 1)</w:t>
      </w:r>
      <w:r>
        <w:br/>
      </w:r>
      <w:r>
        <w:rPr>
          <w:rStyle w:val="NormalTok"/>
        </w:rPr>
        <w:t xml:space="preserve">plot_data </w:t>
      </w:r>
      <w:r>
        <w:rPr>
          <w:rStyle w:val="OtherTok"/>
        </w:rPr>
        <w:t xml:space="preserve">&lt;-</w:t>
      </w:r>
      <w:r>
        <w:rPr>
          <w:rStyle w:val="NormalTok"/>
        </w:rPr>
        <w:t xml:space="preserve"> discharge[, </w:t>
      </w:r>
      <w:r>
        <w:rPr>
          <w:rStyle w:val="FunctionTok"/>
        </w:rPr>
        <w:t xml:space="preserve">c</w:t>
      </w:r>
      <w:r>
        <w:rPr>
          <w:rStyle w:val="NormalTok"/>
        </w:rPr>
        <w:t xml:space="preserve">(</w:t>
      </w:r>
      <w:r>
        <w:rPr>
          <w:rStyle w:val="StringTok"/>
        </w:rPr>
        <w:t xml:space="preserve">"DateTime"</w:t>
      </w:r>
      <w:r>
        <w:rPr>
          <w:rStyle w:val="NormalTok"/>
        </w:rPr>
        <w:t xml:space="preserve">, </w:t>
      </w:r>
      <w:r>
        <w:rPr>
          <w:rStyle w:val="StringTok"/>
        </w:rPr>
        <w:t xml:space="preserve">"Q_Obs_0001"</w:t>
      </w:r>
      <w:r>
        <w:rPr>
          <w:rStyle w:val="NormalTok"/>
        </w:rPr>
        <w:t xml:space="preserve">, </w:t>
      </w:r>
      <w:r>
        <w:rPr>
          <w:rStyle w:val="StringTok"/>
        </w:rPr>
        <w:t xml:space="preserve">"Q_Sim_0001"</w:t>
      </w:r>
      <w:r>
        <w:rPr>
          <w:rStyle w:val="NormalTok"/>
        </w:rPr>
        <w:t xml:space="preserve">)]</w:t>
      </w:r>
      <w:r>
        <w:br/>
      </w:r>
      <w:r>
        <w:rPr>
          <w:rStyle w:val="FunctionTok"/>
        </w:rPr>
        <w:t xml:space="preserve">colnames</w:t>
      </w:r>
      <w:r>
        <w:rPr>
          <w:rStyle w:val="NormalTok"/>
        </w:rPr>
        <w:t xml:space="preserve">(plot_data)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"DateTime"</w:t>
      </w:r>
      <w:r>
        <w:rPr>
          <w:rStyle w:val="NormalTok"/>
        </w:rPr>
        <w:t xml:space="preserve">, </w:t>
      </w:r>
      <w:r>
        <w:rPr>
          <w:rStyle w:val="StringTok"/>
        </w:rPr>
        <w:t xml:space="preserve">"Observed"</w:t>
      </w:r>
      <w:r>
        <w:rPr>
          <w:rStyle w:val="NormalTok"/>
        </w:rPr>
        <w:t xml:space="preserve">, </w:t>
      </w:r>
      <w:r>
        <w:rPr>
          <w:rStyle w:val="StringTok"/>
        </w:rPr>
        <w:t xml:space="preserve">"Simulated"</w:t>
      </w:r>
      <w:r>
        <w:rPr>
          <w:rStyle w:val="NormalTok"/>
        </w:rPr>
        <w:t xml:space="preserve">)</w:t>
      </w:r>
      <w:r>
        <w:br/>
      </w:r>
      <w:r>
        <w:br/>
      </w:r>
      <w:r>
        <w:rPr>
          <w:rStyle w:val="CommentTok"/>
        </w:rPr>
        <w:t xml:space="preserve"># Reshape to long format</w:t>
      </w:r>
      <w:r>
        <w:br/>
      </w:r>
      <w:r>
        <w:rPr>
          <w:rStyle w:val="NormalTok"/>
        </w:rPr>
        <w:t xml:space="preserve">plot_data_long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plot_data, </w:t>
      </w:r>
      <w:r>
        <w:br/>
      </w:r>
      <w:r>
        <w:rPr>
          <w:rStyle w:val="NormalTok"/>
        </w:rPr>
        <w:t xml:space="preserve">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"Observed"</w:t>
      </w:r>
      <w:r>
        <w:rPr>
          <w:rStyle w:val="NormalTok"/>
        </w:rPr>
        <w:t xml:space="preserve">, </w:t>
      </w:r>
      <w:r>
        <w:rPr>
          <w:rStyle w:val="StringTok"/>
        </w:rPr>
        <w:t xml:space="preserve">"Simulated"</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"Type"</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"Discharge"</w:t>
      </w:r>
      <w:r>
        <w:br/>
      </w:r>
      <w:r>
        <w:rPr>
          <w:rStyle w:val="NormalTok"/>
        </w:rPr>
        <w:t xml:space="preserve">)</w:t>
      </w:r>
      <w:r>
        <w:br/>
      </w:r>
      <w:r>
        <w:br/>
      </w:r>
      <w:r>
        <w:rPr>
          <w:rStyle w:val="CommentTok"/>
        </w:rPr>
        <w:t xml:space="preserve"># Create time series plot</w:t>
      </w:r>
      <w:r>
        <w:br/>
      </w:r>
      <w:r>
        <w:rPr>
          <w:rStyle w:val="FunctionTok"/>
        </w:rPr>
        <w:t xml:space="preserve">ggplot</w:t>
      </w:r>
      <w:r>
        <w:rPr>
          <w:rStyle w:val="NormalTok"/>
        </w:rPr>
        <w:t xml:space="preserve">(plot_data_long, </w:t>
      </w:r>
      <w:r>
        <w:rPr>
          <w:rStyle w:val="FunctionTok"/>
        </w:rPr>
        <w:t xml:space="preserve">aes</w:t>
      </w:r>
      <w:r>
        <w:rPr>
          <w:rStyle w:val="NormalTok"/>
        </w:rPr>
        <w:t xml:space="preserve">(</w:t>
      </w:r>
      <w:r>
        <w:rPr>
          <w:rStyle w:val="AttributeTok"/>
        </w:rPr>
        <w:t xml:space="preserve">x =</w:t>
      </w:r>
      <w:r>
        <w:rPr>
          <w:rStyle w:val="NormalTok"/>
        </w:rPr>
        <w:t xml:space="preserve"> DateTime, </w:t>
      </w:r>
      <w:r>
        <w:rPr>
          <w:rStyle w:val="AttributeTok"/>
        </w:rPr>
        <w:t xml:space="preserve">y =</w:t>
      </w:r>
      <w:r>
        <w:rPr>
          <w:rStyle w:val="NormalTok"/>
        </w:rPr>
        <w:t xml:space="preserve"> Discharge, </w:t>
      </w:r>
      <w:r>
        <w:rPr>
          <w:rStyle w:val="AttributeTok"/>
        </w:rPr>
        <w:t xml:space="preserve">color =</w:t>
      </w:r>
      <w:r>
        <w:rPr>
          <w:rStyle w:val="NormalTok"/>
        </w:rPr>
        <w:t xml:space="preserve"> Type))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"Observed"</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tringTok"/>
        </w:rPr>
        <w:t xml:space="preserve">"Simulated"</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"Discharge Comparison"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"Date"</w:t>
      </w:r>
      <w:r>
        <w:rPr>
          <w:rStyle w:val="NormalTok"/>
        </w:rPr>
        <w:t xml:space="preserve">, </w:t>
      </w:r>
      <w:r>
        <w:rPr>
          <w:rStyle w:val="AttributeTok"/>
        </w:rPr>
        <w:t xml:space="preserve">y =</w:t>
      </w:r>
      <w:r>
        <w:rPr>
          <w:rStyle w:val="NormalTok"/>
        </w:rPr>
        <w:t xml:space="preserve"> </w:t>
      </w:r>
      <w:r>
        <w:rPr>
          <w:rStyle w:val="StringTok"/>
        </w:rPr>
        <w:t xml:space="preserve">"Discharge (m³/s)"</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br/>
      </w:r>
      <w:r>
        <w:br/>
      </w:r>
      <w:r>
        <w:rPr>
          <w:rStyle w:val="CommentTok"/>
        </w:rPr>
        <w:t xml:space="preserve"># Save plot</w:t>
      </w:r>
      <w:r>
        <w:br/>
      </w:r>
      <w:r>
        <w:rPr>
          <w:rStyle w:val="FunctionTok"/>
        </w:rPr>
        <w:t xml:space="preserve">ggsave</w:t>
      </w:r>
      <w:r>
        <w:rPr>
          <w:rStyle w:val="NormalTok"/>
        </w:rPr>
        <w:t xml:space="preserve">(</w:t>
      </w:r>
      <w:r>
        <w:rPr>
          <w:rStyle w:val="StringTok"/>
        </w:rPr>
        <w:t xml:space="preserve">"discharge_plot.png"</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5</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t xml:space="preserve">This produces a time series plot showing observed (blue) versus simulated (red) discharge over the entire simulation period.</w:t>
      </w:r>
    </w:p>
    <w:bookmarkEnd w:id="50"/>
    <w:bookmarkStart w:id="51" w:name="step-7-launch-interactive-visualization"/>
    <w:p>
      <w:pPr>
        <w:pStyle w:val="Heading3"/>
      </w:pPr>
      <w:r>
        <w:t xml:space="preserve">4.2.7 Step 7: Launch Interactive Visualization</w:t>
      </w:r>
    </w:p>
    <w:p>
      <w:pPr>
        <w:pStyle w:val="FirstParagraph"/>
      </w:pPr>
      <w:r>
        <w:t xml:space="preserve">For interactive exploration of results, launch the built-in Shiny app:</w:t>
      </w:r>
    </w:p>
    <w:p>
      <w:pPr>
        <w:pStyle w:val="SourceCode"/>
      </w:pPr>
      <w:r>
        <w:rPr>
          <w:rStyle w:val="CommentTok"/>
        </w:rPr>
        <w:t xml:space="preserve"># Launch interactive visualization app</w:t>
      </w:r>
      <w:r>
        <w:br/>
      </w:r>
      <w:r>
        <w:rPr>
          <w:rStyle w:val="FunctionTok"/>
        </w:rPr>
        <w:t xml:space="preserve">launch_cosero_app</w:t>
      </w:r>
      <w:r>
        <w:rPr>
          <w:rStyle w:val="NormalTok"/>
        </w:rPr>
        <w:t xml:space="preserve">()</w:t>
      </w:r>
      <w:r>
        <w:br/>
      </w:r>
      <w:r>
        <w:br/>
      </w:r>
      <w:r>
        <w:rPr>
          <w:rStyle w:val="CommentTok"/>
        </w:rPr>
        <w:t xml:space="preserve"># In the app:</w:t>
      </w:r>
      <w:r>
        <w:br/>
      </w:r>
      <w:r>
        <w:rPr>
          <w:rStyle w:val="CommentTok"/>
        </w:rPr>
        <w:t xml:space="preserve"># 1. Enter the output directory path</w:t>
      </w:r>
      <w:r>
        <w:br/>
      </w:r>
      <w:r>
        <w:rPr>
          <w:rStyle w:val="CommentTok"/>
        </w:rPr>
        <w:t xml:space="preserve"># 2. Click "Load Data"</w:t>
      </w:r>
      <w:r>
        <w:br/>
      </w:r>
      <w:r>
        <w:rPr>
          <w:rStyle w:val="CommentTok"/>
        </w:rPr>
        <w:t xml:space="preserve"># 3. Select subbasin from dropdown</w:t>
      </w:r>
      <w:r>
        <w:br/>
      </w:r>
      <w:r>
        <w:rPr>
          <w:rStyle w:val="CommentTok"/>
        </w:rPr>
        <w:t xml:space="preserve"># 4. Explore interactive plots with zoom/pan</w:t>
      </w:r>
      <w:r>
        <w:br/>
      </w:r>
      <w:r>
        <w:rPr>
          <w:rStyle w:val="CommentTok"/>
        </w:rPr>
        <w:t xml:space="preserve"># 5. Export plots or data as needed</w:t>
      </w:r>
    </w:p>
    <w:p>
      <w:pPr>
        <w:pStyle w:val="FirstParagraph"/>
      </w:pPr>
      <w:r>
        <w:t xml:space="preserve">The interactive app provides four synchronized plots (discharge, precipitation, runoff components, water balance) with zoom, pan, and export functionality.</w:t>
      </w:r>
    </w:p>
    <w:bookmarkEnd w:id="51"/>
    <w:bookmarkStart w:id="52" w:name="summary"/>
    <w:p>
      <w:pPr>
        <w:pStyle w:val="Heading3"/>
      </w:pPr>
      <w:r>
        <w:t xml:space="preserve">4.2.8 Summary</w:t>
      </w:r>
    </w:p>
    <w:p>
      <w:pPr>
        <w:pStyle w:val="FirstParagraph"/>
      </w:pPr>
      <w:r>
        <w:t xml:space="preserve">This tutorial demonstrated a complete single COSERO run workflow in seven steps:</w:t>
      </w:r>
    </w:p>
    <w:p>
      <w:pPr>
        <w:pStyle w:val="Compact"/>
        <w:numPr>
          <w:ilvl w:val="0"/>
          <w:numId w:val="1017"/>
        </w:numPr>
      </w:pPr>
      <w:r>
        <w:t xml:space="preserve">Setup and verify project structure</w:t>
      </w:r>
    </w:p>
    <w:p>
      <w:pPr>
        <w:pStyle w:val="Compact"/>
        <w:numPr>
          <w:ilvl w:val="0"/>
          <w:numId w:val="1017"/>
        </w:numPr>
      </w:pPr>
      <w:r>
        <w:t xml:space="preserve">Configure simulation settings</w:t>
      </w:r>
    </w:p>
    <w:p>
      <w:pPr>
        <w:pStyle w:val="Compact"/>
        <w:numPr>
          <w:ilvl w:val="0"/>
          <w:numId w:val="1017"/>
        </w:numPr>
      </w:pPr>
      <w:r>
        <w:t xml:space="preserve">Execute COSERO model</w:t>
      </w:r>
    </w:p>
    <w:p>
      <w:pPr>
        <w:pStyle w:val="Compact"/>
        <w:numPr>
          <w:ilvl w:val="0"/>
          <w:numId w:val="1017"/>
        </w:numPr>
      </w:pPr>
      <w:r>
        <w:t xml:space="preserve">Access parsed output data</w:t>
      </w:r>
    </w:p>
    <w:p>
      <w:pPr>
        <w:pStyle w:val="Compact"/>
        <w:numPr>
          <w:ilvl w:val="0"/>
          <w:numId w:val="1017"/>
        </w:numPr>
      </w:pPr>
      <w:r>
        <w:t xml:space="preserve">Extract performance metrics</w:t>
      </w:r>
    </w:p>
    <w:p>
      <w:pPr>
        <w:pStyle w:val="Compact"/>
        <w:numPr>
          <w:ilvl w:val="0"/>
          <w:numId w:val="1017"/>
        </w:numPr>
      </w:pPr>
      <w:r>
        <w:t xml:space="preserve">Create static visualizations</w:t>
      </w:r>
    </w:p>
    <w:p>
      <w:pPr>
        <w:pStyle w:val="Compact"/>
        <w:numPr>
          <w:ilvl w:val="0"/>
          <w:numId w:val="1017"/>
        </w:numPr>
      </w:pPr>
      <w:r>
        <w:t xml:space="preserve">Launch interactive exploration tool</w:t>
      </w:r>
    </w:p>
    <w:p>
      <w:pPr>
        <w:pStyle w:val="FirstParagraph"/>
      </w:pPr>
      <w:r>
        <w:t xml:space="preserve">This workflow forms the foundation for the sensitivity analysis presented in the next section, where these steps are automated and repeated thousands of times with different parameter combinations.</w:t>
      </w:r>
    </w:p>
    <w:bookmarkEnd w:id="52"/>
    <w:bookmarkEnd w:id="53"/>
    <w:bookmarkStart w:id="63" w:name="sec-tutorial-sensitivity"/>
    <w:p>
      <w:pPr>
        <w:pStyle w:val="Heading2"/>
      </w:pPr>
      <w:r>
        <w:t xml:space="preserve">4.3 Step-by-Step Tutorial: Sensitivity Analysis</w:t>
      </w:r>
    </w:p>
    <w:p>
      <w:pPr>
        <w:pStyle w:val="FirstParagraph"/>
      </w:pPr>
      <w:r>
        <w:t xml:space="preserve">This section presents a comprehensive tutorial for conducting Monte Carlo-based sensitivity analysis using the COSERO-R workflow. The tutorial demonstrates parameter sampling, batch model execution, results aggregation, and sensitivity index calculation.</w:t>
      </w:r>
    </w:p>
    <w:bookmarkStart w:id="54" w:name="step-1-load-parameter-bounds"/>
    <w:p>
      <w:pPr>
        <w:pStyle w:val="Heading3"/>
      </w:pPr>
      <w:r>
        <w:t xml:space="preserve">4.3.1 Step 1: Load Parameter Bounds</w:t>
      </w:r>
    </w:p>
    <w:p>
      <w:pPr>
        <w:pStyle w:val="FirstParagraph"/>
      </w:pPr>
      <w:r>
        <w:t xml:space="preserve">Define the parameter space by specifying minimum and maximum values for each parameter:</w:t>
      </w:r>
    </w:p>
    <w:p>
      <w:pPr>
        <w:pStyle w:val="SourceCode"/>
      </w:pPr>
      <w:r>
        <w:rPr>
          <w:rStyle w:val="FunctionTok"/>
        </w:rPr>
        <w:t xml:space="preserve">library</w:t>
      </w:r>
      <w:r>
        <w:rPr>
          <w:rStyle w:val="NormalTok"/>
        </w:rPr>
        <w:t xml:space="preserve">(COSERO)</w:t>
      </w:r>
      <w:r>
        <w:br/>
      </w:r>
      <w:r>
        <w:rPr>
          <w:rStyle w:val="FunctionTok"/>
        </w:rPr>
        <w:t xml:space="preserve">library</w:t>
      </w:r>
      <w:r>
        <w:rPr>
          <w:rStyle w:val="NormalTok"/>
        </w:rPr>
        <w:t xml:space="preserve">(sensitivity)  </w:t>
      </w:r>
      <w:r>
        <w:rPr>
          <w:rStyle w:val="CommentTok"/>
        </w:rPr>
        <w:t xml:space="preserve"># For Sobol analysis</w:t>
      </w:r>
      <w:r>
        <w:br/>
      </w:r>
      <w:r>
        <w:rPr>
          <w:rStyle w:val="FunctionTok"/>
        </w:rPr>
        <w:t xml:space="preserve">library</w:t>
      </w:r>
      <w:r>
        <w:rPr>
          <w:rStyle w:val="NormalTok"/>
        </w:rPr>
        <w:t xml:space="preserve">(randtoolbox)  </w:t>
      </w:r>
      <w:r>
        <w:rPr>
          <w:rStyle w:val="CommentTok"/>
        </w:rPr>
        <w:t xml:space="preserve"># For Sobol sampling</w:t>
      </w:r>
      <w:r>
        <w:br/>
      </w:r>
      <w:r>
        <w:br/>
      </w:r>
      <w:r>
        <w:rPr>
          <w:rStyle w:val="CommentTok"/>
        </w:rPr>
        <w:t xml:space="preserve"># Load parameter bounds from package</w:t>
      </w:r>
      <w:r>
        <w:br/>
      </w:r>
      <w:r>
        <w:rPr>
          <w:rStyle w:val="NormalTok"/>
        </w:rPr>
        <w:t xml:space="preserve">param_bounds </w:t>
      </w:r>
      <w:r>
        <w:rPr>
          <w:rStyle w:val="OtherTok"/>
        </w:rPr>
        <w:t xml:space="preserve">&lt;-</w:t>
      </w:r>
      <w:r>
        <w:rPr>
          <w:rStyle w:val="NormalTok"/>
        </w:rPr>
        <w:t xml:space="preserve"> </w:t>
      </w:r>
      <w:r>
        <w:rPr>
          <w:rStyle w:val="FunctionTok"/>
        </w:rPr>
        <w:t xml:space="preserve">load_parameter_bounds</w:t>
      </w:r>
      <w:r>
        <w:rPr>
          <w:rStyle w:val="NormalTok"/>
        </w:rPr>
        <w:t xml:space="preserve">()</w:t>
      </w:r>
      <w:r>
        <w:br/>
      </w:r>
      <w:r>
        <w:br/>
      </w:r>
      <w:r>
        <w:rPr>
          <w:rStyle w:val="CommentTok"/>
        </w:rPr>
        <w:t xml:space="preserve"># Or create custom bounds</w:t>
      </w:r>
      <w:r>
        <w:br/>
      </w:r>
      <w:r>
        <w:rPr>
          <w:rStyle w:val="NormalTok"/>
        </w:rPr>
        <w:t xml:space="preserve">param_bounds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parameter =</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"TAB1"</w:t>
      </w:r>
      <w:r>
        <w:rPr>
          <w:rStyle w:val="NormalTok"/>
        </w:rPr>
        <w:t xml:space="preserve">, </w:t>
      </w:r>
      <w:r>
        <w:rPr>
          <w:rStyle w:val="StringTok"/>
        </w:rPr>
        <w:t xml:space="preserve">"TAB2"</w:t>
      </w:r>
      <w:r>
        <w:rPr>
          <w:rStyle w:val="NormalTok"/>
        </w:rPr>
        <w:t xml:space="preserve">, </w:t>
      </w:r>
      <w:r>
        <w:rPr>
          <w:rStyle w:val="StringTok"/>
        </w:rPr>
        <w:t xml:space="preserve">"TAB3"</w:t>
      </w:r>
      <w:r>
        <w:rPr>
          <w:rStyle w:val="NormalTok"/>
        </w:rPr>
        <w:t xml:space="preserve">, </w:t>
      </w:r>
      <w:r>
        <w:rPr>
          <w:rStyle w:val="StringTok"/>
        </w:rPr>
        <w:t xml:space="preserve">"TVS1"</w:t>
      </w:r>
      <w:r>
        <w:rPr>
          <w:rStyle w:val="NormalTok"/>
        </w:rPr>
        <w:t xml:space="preserve">, </w:t>
      </w:r>
      <w:r>
        <w:br/>
      </w:r>
      <w:r>
        <w:rPr>
          <w:rStyle w:val="NormalTok"/>
        </w:rPr>
        <w:t xml:space="preserve">                </w:t>
      </w:r>
      <w:r>
        <w:rPr>
          <w:rStyle w:val="StringTok"/>
        </w:rPr>
        <w:t xml:space="preserve">"TVS2"</w:t>
      </w:r>
      <w:r>
        <w:rPr>
          <w:rStyle w:val="NormalTok"/>
        </w:rPr>
        <w:t xml:space="preserve">, </w:t>
      </w:r>
      <w:r>
        <w:rPr>
          <w:rStyle w:val="StringTok"/>
        </w:rPr>
        <w:t xml:space="preserve">"KBF"</w:t>
      </w:r>
      <w:r>
        <w:rPr>
          <w:rStyle w:val="NormalTok"/>
        </w:rPr>
        <w:t xml:space="preserve">, </w:t>
      </w:r>
      <w:r>
        <w:rPr>
          <w:rStyle w:val="StringTok"/>
        </w:rPr>
        <w:t xml:space="preserve">"H1"</w:t>
      </w:r>
      <w:r>
        <w:rPr>
          <w:rStyle w:val="NormalTok"/>
        </w:rPr>
        <w:t xml:space="preserve">, </w:t>
      </w:r>
      <w:r>
        <w:rPr>
          <w:rStyle w:val="StringTok"/>
        </w:rPr>
        <w:t xml:space="preserve">"H2"</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unctionTok"/>
        </w:rPr>
        <w:t xml:space="preserve">c</w:t>
      </w:r>
      <w:r>
        <w:rPr>
          <w:rStyle w:val="NormalTok"/>
        </w:rPr>
        <w:t xml:space="preserve">(</w:t>
      </w:r>
      <w:r>
        <w:rPr>
          <w:rStyle w:val="DecValTok"/>
        </w:rPr>
        <w:t xml:space="preserve">200</w:t>
      </w:r>
      <w:r>
        <w:rPr>
          <w:rStyle w:val="NormalTok"/>
        </w:rPr>
        <w:t xml:space="preserve">, </w:t>
      </w:r>
      <w:r>
        <w:rPr>
          <w:rStyle w:val="DecValTok"/>
        </w:rPr>
        <w:t xml:space="preserve">10</w:t>
      </w:r>
      <w:r>
        <w:rPr>
          <w:rStyle w:val="NormalTok"/>
        </w:rPr>
        <w:t xml:space="preserve">, </w:t>
      </w:r>
      <w:r>
        <w:rPr>
          <w:rStyle w:val="DecValTok"/>
        </w:rPr>
        <w:t xml:space="preserve">50</w:t>
      </w:r>
      <w:r>
        <w:rPr>
          <w:rStyle w:val="NormalTok"/>
        </w:rPr>
        <w:t xml:space="preserve">, </w:t>
      </w:r>
      <w:r>
        <w:rPr>
          <w:rStyle w:val="DecValTok"/>
        </w:rPr>
        <w:t xml:space="preserve">1000</w:t>
      </w:r>
      <w:r>
        <w:rPr>
          <w:rStyle w:val="NormalTok"/>
        </w:rPr>
        <w:t xml:space="preserve">, </w:t>
      </w:r>
      <w:r>
        <w:rPr>
          <w:rStyle w:val="DecValTok"/>
        </w:rPr>
        <w:t xml:space="preserve">10</w:t>
      </w:r>
      <w:r>
        <w:rPr>
          <w:rStyle w:val="NormalTok"/>
        </w:rPr>
        <w:t xml:space="preserve">, </w:t>
      </w:r>
      <w:r>
        <w:rPr>
          <w:rStyle w:val="DecValTok"/>
        </w:rPr>
        <w:t xml:space="preserve">100</w:t>
      </w:r>
      <w:r>
        <w:rPr>
          <w:rStyle w:val="NormalTok"/>
        </w:rPr>
        <w:t xml:space="preserve">, </w:t>
      </w:r>
      <w:r>
        <w:rPr>
          <w:rStyle w:val="DecValTok"/>
        </w:rPr>
        <w:t xml:space="preserve">2000</w:t>
      </w:r>
      <w:r>
        <w:rPr>
          <w:rStyle w:val="NormalTok"/>
        </w:rPr>
        <w:t xml:space="preserve">, </w:t>
      </w:r>
      <w:r>
        <w:rPr>
          <w:rStyle w:val="FloatTok"/>
        </w:rPr>
        <w:t xml:space="preserve">0.2</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max =</w:t>
      </w:r>
      <w:r>
        <w:rPr>
          <w:rStyle w:val="NormalTok"/>
        </w:rPr>
        <w:t xml:space="preserve"> </w:t>
      </w:r>
      <w:r>
        <w:rPr>
          <w:rStyle w:val="FunctionTok"/>
        </w:rPr>
        <w:t xml:space="preserve">c</w:t>
      </w:r>
      <w:r>
        <w:rPr>
          <w:rStyle w:val="NormalTok"/>
        </w:rPr>
        <w:t xml:space="preserve">(</w:t>
      </w:r>
      <w:r>
        <w:rPr>
          <w:rStyle w:val="DecValTok"/>
        </w:rPr>
        <w:t xml:space="preserve">800</w:t>
      </w:r>
      <w:r>
        <w:rPr>
          <w:rStyle w:val="NormalTok"/>
        </w:rPr>
        <w:t xml:space="preserve">, </w:t>
      </w:r>
      <w:r>
        <w:rPr>
          <w:rStyle w:val="DecValTok"/>
        </w:rPr>
        <w:t xml:space="preserve">50</w:t>
      </w:r>
      <w:r>
        <w:rPr>
          <w:rStyle w:val="NormalTok"/>
        </w:rPr>
        <w:t xml:space="preserve">, </w:t>
      </w:r>
      <w:r>
        <w:rPr>
          <w:rStyle w:val="DecValTok"/>
        </w:rPr>
        <w:t xml:space="preserve">300</w:t>
      </w:r>
      <w:r>
        <w:rPr>
          <w:rStyle w:val="NormalTok"/>
        </w:rPr>
        <w:t xml:space="preserve">, </w:t>
      </w:r>
      <w:r>
        <w:rPr>
          <w:rStyle w:val="DecValTok"/>
        </w:rPr>
        <w:t xml:space="preserve">5000</w:t>
      </w:r>
      <w:r>
        <w:rPr>
          <w:rStyle w:val="NormalTok"/>
        </w:rPr>
        <w:t xml:space="preserve">, </w:t>
      </w:r>
      <w:r>
        <w:rPr>
          <w:rStyle w:val="DecValTok"/>
        </w:rPr>
        <w:t xml:space="preserve">70</w:t>
      </w:r>
      <w:r>
        <w:rPr>
          <w:rStyle w:val="NormalTok"/>
        </w:rPr>
        <w:t xml:space="preserve">, </w:t>
      </w:r>
      <w:r>
        <w:rPr>
          <w:rStyle w:val="DecValTok"/>
        </w:rPr>
        <w:t xml:space="preserve">700</w:t>
      </w:r>
      <w:r>
        <w:rPr>
          <w:rStyle w:val="NormalTok"/>
        </w:rPr>
        <w:t xml:space="preserve">, </w:t>
      </w:r>
      <w:r>
        <w:rPr>
          <w:rStyle w:val="DecValTok"/>
        </w:rPr>
        <w:t xml:space="preserve">7000</w:t>
      </w:r>
      <w:r>
        <w:rPr>
          <w:rStyle w:val="NormalTok"/>
        </w:rPr>
        <w:t xml:space="preserve">, </w:t>
      </w:r>
      <w:r>
        <w:rPr>
          <w:rStyle w:val="FloatTok"/>
        </w:rPr>
        <w:t xml:space="preserve">1.0</w:t>
      </w:r>
      <w:r>
        <w:rPr>
          <w:rStyle w:val="NormalTok"/>
        </w:rPr>
        <w:t xml:space="preserve">, </w:t>
      </w:r>
      <w:r>
        <w:rPr>
          <w:rStyle w:val="DecValTok"/>
        </w:rPr>
        <w:t xml:space="preserve">20</w:t>
      </w:r>
      <w:r>
        <w:rPr>
          <w:rStyle w:val="NormalTok"/>
        </w:rPr>
        <w:t xml:space="preserve">)</w:t>
      </w:r>
      <w:r>
        <w:br/>
      </w:r>
      <w:r>
        <w:rPr>
          <w:rStyle w:val="NormalTok"/>
        </w:rPr>
        <w:t xml:space="preserve">)</w:t>
      </w:r>
      <w:r>
        <w:br/>
      </w:r>
      <w:r>
        <w:br/>
      </w:r>
      <w:r>
        <w:rPr>
          <w:rStyle w:val="FunctionTok"/>
        </w:rPr>
        <w:t xml:space="preserve">print</w:t>
      </w:r>
      <w:r>
        <w:rPr>
          <w:rStyle w:val="NormalTok"/>
        </w:rPr>
        <w:t xml:space="preserve">(param_bounds)</w:t>
      </w:r>
    </w:p>
    <w:bookmarkEnd w:id="54"/>
    <w:bookmarkStart w:id="55" w:name="step-2-generate-sobol-parameter-samples"/>
    <w:p>
      <w:pPr>
        <w:pStyle w:val="Heading3"/>
      </w:pPr>
      <w:r>
        <w:t xml:space="preserve">4.3.2 Step 2: Generate Sobol Parameter Samples</w:t>
      </w:r>
    </w:p>
    <w:p>
      <w:pPr>
        <w:pStyle w:val="FirstParagraph"/>
      </w:pPr>
      <w:r>
        <w:t xml:space="preserve">Create parameter combinations using Sobol quasi-random sequences for efficient space-filling:</w:t>
      </w:r>
    </w:p>
    <w:p>
      <w:pPr>
        <w:pStyle w:val="SourceCode"/>
      </w:pPr>
      <w:r>
        <w:rPr>
          <w:rStyle w:val="CommentTok"/>
        </w:rPr>
        <w:t xml:space="preserve"># Set number of samples</w:t>
      </w:r>
      <w:r>
        <w:br/>
      </w:r>
      <w:r>
        <w:rPr>
          <w:rStyle w:val="NormalTok"/>
        </w:rPr>
        <w:t xml:space="preserve">n_samples </w:t>
      </w:r>
      <w:r>
        <w:rPr>
          <w:rStyle w:val="OtherTok"/>
        </w:rPr>
        <w:t xml:space="preserve">&lt;-</w:t>
      </w:r>
      <w:r>
        <w:rPr>
          <w:rStyle w:val="NormalTok"/>
        </w:rPr>
        <w:t xml:space="preserve"> </w:t>
      </w:r>
      <w:r>
        <w:rPr>
          <w:rStyle w:val="DecValTok"/>
        </w:rPr>
        <w:t xml:space="preserve">5500</w:t>
      </w:r>
      <w:r>
        <w:br/>
      </w:r>
      <w:r>
        <w:br/>
      </w:r>
      <w:r>
        <w:rPr>
          <w:rStyle w:val="CommentTok"/>
        </w:rPr>
        <w:t xml:space="preserve"># Generate Sobol sequence</w:t>
      </w:r>
      <w:r>
        <w:br/>
      </w:r>
      <w:r>
        <w:rPr>
          <w:rStyle w:val="FunctionTok"/>
        </w:rPr>
        <w:t xml:space="preserve">set.seed</w:t>
      </w:r>
      <w:r>
        <w:rPr>
          <w:rStyle w:val="NormalTok"/>
        </w:rPr>
        <w:t xml:space="preserve">(</w:t>
      </w:r>
      <w:r>
        <w:rPr>
          <w:rStyle w:val="DecValTok"/>
        </w:rPr>
        <w:t xml:space="preserve">42</w:t>
      </w:r>
      <w:r>
        <w:rPr>
          <w:rStyle w:val="NormalTok"/>
        </w:rPr>
        <w:t xml:space="preserve">)  </w:t>
      </w:r>
      <w:r>
        <w:rPr>
          <w:rStyle w:val="CommentTok"/>
        </w:rPr>
        <w:t xml:space="preserve"># For reproducibility</w:t>
      </w:r>
      <w:r>
        <w:br/>
      </w:r>
      <w:r>
        <w:rPr>
          <w:rStyle w:val="NormalTok"/>
        </w:rPr>
        <w:t xml:space="preserve">sobol_seq </w:t>
      </w:r>
      <w:r>
        <w:rPr>
          <w:rStyle w:val="OtherTok"/>
        </w:rPr>
        <w:t xml:space="preserve">&lt;-</w:t>
      </w:r>
      <w:r>
        <w:rPr>
          <w:rStyle w:val="NormalTok"/>
        </w:rPr>
        <w:t xml:space="preserve"> </w:t>
      </w:r>
      <w:r>
        <w:rPr>
          <w:rStyle w:val="FunctionTok"/>
        </w:rPr>
        <w:t xml:space="preserve">sobol</w:t>
      </w:r>
      <w:r>
        <w:rPr>
          <w:rStyle w:val="NormalTok"/>
        </w:rPr>
        <w:t xml:space="preserve">(</w:t>
      </w:r>
      <w:r>
        <w:rPr>
          <w:rStyle w:val="AttributeTok"/>
        </w:rPr>
        <w:t xml:space="preserve">n =</w:t>
      </w:r>
      <w:r>
        <w:rPr>
          <w:rStyle w:val="NormalTok"/>
        </w:rPr>
        <w:t xml:space="preserve"> n_samples, </w:t>
      </w:r>
      <w:r>
        <w:rPr>
          <w:rStyle w:val="AttributeTok"/>
        </w:rPr>
        <w:t xml:space="preserve">dim =</w:t>
      </w:r>
      <w:r>
        <w:rPr>
          <w:rStyle w:val="NormalTok"/>
        </w:rPr>
        <w:t xml:space="preserve"> </w:t>
      </w:r>
      <w:r>
        <w:rPr>
          <w:rStyle w:val="FunctionTok"/>
        </w:rPr>
        <w:t xml:space="preserve">nrow</w:t>
      </w:r>
      <w:r>
        <w:rPr>
          <w:rStyle w:val="NormalTok"/>
        </w:rPr>
        <w:t xml:space="preserve">(param_bounds))</w:t>
      </w:r>
      <w:r>
        <w:br/>
      </w:r>
      <w:r>
        <w:br/>
      </w:r>
      <w:r>
        <w:rPr>
          <w:rStyle w:val="CommentTok"/>
        </w:rPr>
        <w:t xml:space="preserve"># Scale to parameter ranges</w:t>
      </w:r>
      <w:r>
        <w:br/>
      </w:r>
      <w:r>
        <w:rPr>
          <w:rStyle w:val="NormalTok"/>
        </w:rPr>
        <w:t xml:space="preserve">param_samples </w:t>
      </w:r>
      <w:r>
        <w:rPr>
          <w:rStyle w:val="OtherTok"/>
        </w:rPr>
        <w:t xml:space="preserve">&lt;-</w:t>
      </w:r>
      <w:r>
        <w:rPr>
          <w:rStyle w:val="NormalTok"/>
        </w:rPr>
        <w:t xml:space="preserve"> </w:t>
      </w:r>
      <w:r>
        <w:rPr>
          <w:rStyle w:val="FunctionTok"/>
        </w:rPr>
        <w:t xml:space="preserve">as.data.frame</w:t>
      </w:r>
      <w:r>
        <w:rPr>
          <w:rStyle w:val="NormalTok"/>
        </w:rPr>
        <w:t xml:space="preserve">(sobol_seq)</w:t>
      </w:r>
      <w:r>
        <w:br/>
      </w:r>
      <w:r>
        <w:rPr>
          <w:rStyle w:val="FunctionTok"/>
        </w:rPr>
        <w:t xml:space="preserve">colnames</w:t>
      </w:r>
      <w:r>
        <w:rPr>
          <w:rStyle w:val="NormalTok"/>
        </w:rPr>
        <w:t xml:space="preserve">(param_samples) </w:t>
      </w:r>
      <w:r>
        <w:rPr>
          <w:rStyle w:val="OtherTok"/>
        </w:rPr>
        <w:t xml:space="preserve">&lt;-</w:t>
      </w:r>
      <w:r>
        <w:rPr>
          <w:rStyle w:val="NormalTok"/>
        </w:rPr>
        <w:t xml:space="preserve"> param_bounds</w:t>
      </w:r>
      <w:r>
        <w:rPr>
          <w:rStyle w:val="SpecialCharTok"/>
        </w:rPr>
        <w:t xml:space="preserve">$</w:t>
      </w:r>
      <w:r>
        <w:rPr>
          <w:rStyle w:val="NormalTok"/>
        </w:rPr>
        <w:t xml:space="preserve">parameter</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(param_bounds)) {</w:t>
      </w:r>
      <w:r>
        <w:br/>
      </w:r>
      <w:r>
        <w:rPr>
          <w:rStyle w:val="NormalTok"/>
        </w:rPr>
        <w:t xml:space="preserve">  param_name </w:t>
      </w:r>
      <w:r>
        <w:rPr>
          <w:rStyle w:val="OtherTok"/>
        </w:rPr>
        <w:t xml:space="preserve">&lt;-</w:t>
      </w:r>
      <w:r>
        <w:rPr>
          <w:rStyle w:val="NormalTok"/>
        </w:rPr>
        <w:t xml:space="preserve"> param_bounds</w:t>
      </w:r>
      <w:r>
        <w:rPr>
          <w:rStyle w:val="SpecialCharTok"/>
        </w:rPr>
        <w:t xml:space="preserve">$</w:t>
      </w:r>
      <w:r>
        <w:rPr>
          <w:rStyle w:val="NormalTok"/>
        </w:rPr>
        <w:t xml:space="preserve">parameter[i]</w:t>
      </w:r>
      <w:r>
        <w:br/>
      </w:r>
      <w:r>
        <w:rPr>
          <w:rStyle w:val="NormalTok"/>
        </w:rPr>
        <w:t xml:space="preserve">  param_samples[[param_name]] </w:t>
      </w:r>
      <w:r>
        <w:rPr>
          <w:rStyle w:val="OtherTok"/>
        </w:rPr>
        <w:t xml:space="preserve">&lt;-</w:t>
      </w:r>
      <w:r>
        <w:rPr>
          <w:rStyle w:val="NormalTok"/>
        </w:rPr>
        <w:t xml:space="preserve"> </w:t>
      </w:r>
      <w:r>
        <w:br/>
      </w:r>
      <w:r>
        <w:rPr>
          <w:rStyle w:val="NormalTok"/>
        </w:rPr>
        <w:t xml:space="preserve">    param_bounds</w:t>
      </w:r>
      <w:r>
        <w:rPr>
          <w:rStyle w:val="SpecialCharTok"/>
        </w:rPr>
        <w:t xml:space="preserve">$</w:t>
      </w:r>
      <w:r>
        <w:rPr>
          <w:rStyle w:val="NormalTok"/>
        </w:rPr>
        <w:t xml:space="preserve">min[i] </w:t>
      </w:r>
      <w:r>
        <w:rPr>
          <w:rStyle w:val="SpecialCharTok"/>
        </w:rPr>
        <w:t xml:space="preserve">+</w:t>
      </w:r>
      <w:r>
        <w:rPr>
          <w:rStyle w:val="NormalTok"/>
        </w:rPr>
        <w:t xml:space="preserve"> </w:t>
      </w:r>
      <w:r>
        <w:br/>
      </w:r>
      <w:r>
        <w:rPr>
          <w:rStyle w:val="NormalTok"/>
        </w:rPr>
        <w:t xml:space="preserve">    param_samples[[param_name]] </w:t>
      </w:r>
      <w:r>
        <w:rPr>
          <w:rStyle w:val="SpecialCharTok"/>
        </w:rPr>
        <w:t xml:space="preserve">*</w:t>
      </w:r>
      <w:r>
        <w:rPr>
          <w:rStyle w:val="NormalTok"/>
        </w:rPr>
        <w:t xml:space="preserve"> </w:t>
      </w:r>
      <w:r>
        <w:br/>
      </w:r>
      <w:r>
        <w:rPr>
          <w:rStyle w:val="NormalTok"/>
        </w:rPr>
        <w:t xml:space="preserve">    (param_bounds</w:t>
      </w:r>
      <w:r>
        <w:rPr>
          <w:rStyle w:val="SpecialCharTok"/>
        </w:rPr>
        <w:t xml:space="preserve">$</w:t>
      </w:r>
      <w:r>
        <w:rPr>
          <w:rStyle w:val="NormalTok"/>
        </w:rPr>
        <w:t xml:space="preserve">max[i] </w:t>
      </w:r>
      <w:r>
        <w:rPr>
          <w:rStyle w:val="SpecialCharTok"/>
        </w:rPr>
        <w:t xml:space="preserve">-</w:t>
      </w:r>
      <w:r>
        <w:rPr>
          <w:rStyle w:val="NormalTok"/>
        </w:rPr>
        <w:t xml:space="preserve"> param_bounds</w:t>
      </w:r>
      <w:r>
        <w:rPr>
          <w:rStyle w:val="SpecialCharTok"/>
        </w:rPr>
        <w:t xml:space="preserve">$</w:t>
      </w:r>
      <w:r>
        <w:rPr>
          <w:rStyle w:val="NormalTok"/>
        </w:rPr>
        <w:t xml:space="preserve">min[i])</w:t>
      </w:r>
      <w:r>
        <w:br/>
      </w:r>
      <w:r>
        <w:rPr>
          <w:rStyle w:val="NormalTok"/>
        </w:rPr>
        <w:t xml:space="preserve">}</w:t>
      </w:r>
      <w:r>
        <w:br/>
      </w:r>
      <w:r>
        <w:br/>
      </w:r>
      <w:r>
        <w:rPr>
          <w:rStyle w:val="CommentTok"/>
        </w:rPr>
        <w:t xml:space="preserve"># Add simulation ID</w:t>
      </w:r>
      <w:r>
        <w:br/>
      </w:r>
      <w:r>
        <w:rPr>
          <w:rStyle w:val="NormalTok"/>
        </w:rPr>
        <w:t xml:space="preserve">param_samples</w:t>
      </w:r>
      <w:r>
        <w:rPr>
          <w:rStyle w:val="SpecialCharTok"/>
        </w:rPr>
        <w:t xml:space="preserve">$</w:t>
      </w:r>
      <w:r>
        <w:rPr>
          <w:rStyle w:val="NormalTok"/>
        </w:rPr>
        <w:t xml:space="preserve">SimID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n_samples</w:t>
      </w:r>
      <w:r>
        <w:br/>
      </w:r>
      <w:r>
        <w:br/>
      </w:r>
      <w:r>
        <w:rPr>
          <w:rStyle w:val="CommentTok"/>
        </w:rPr>
        <w:t xml:space="preserve"># Preview samples</w:t>
      </w:r>
      <w:r>
        <w:br/>
      </w:r>
      <w:r>
        <w:rPr>
          <w:rStyle w:val="FunctionTok"/>
        </w:rPr>
        <w:t xml:space="preserve">head</w:t>
      </w:r>
      <w:r>
        <w:rPr>
          <w:rStyle w:val="NormalTok"/>
        </w:rPr>
        <w:t xml:space="preserve">(param_samples)</w:t>
      </w:r>
    </w:p>
    <w:bookmarkEnd w:id="55"/>
    <w:bookmarkStart w:id="56" w:name="step-3-setup-batch-execution"/>
    <w:p>
      <w:pPr>
        <w:pStyle w:val="Heading3"/>
      </w:pPr>
      <w:r>
        <w:t xml:space="preserve">4.3.3 Step 3: Setup Batch Execution</w:t>
      </w:r>
    </w:p>
    <w:p>
      <w:pPr>
        <w:pStyle w:val="FirstParagraph"/>
      </w:pPr>
      <w:r>
        <w:t xml:space="preserve">Prepare for batch model execution by setting up directories and initializing result storage:</w:t>
      </w:r>
    </w:p>
    <w:p>
      <w:pPr>
        <w:pStyle w:val="SourceCode"/>
      </w:pPr>
      <w:r>
        <w:rPr>
          <w:rStyle w:val="CommentTok"/>
        </w:rPr>
        <w:t xml:space="preserve"># Define paths</w:t>
      </w:r>
      <w:r>
        <w:br/>
      </w:r>
      <w:r>
        <w:rPr>
          <w:rStyle w:val="NormalTok"/>
        </w:rPr>
        <w:t xml:space="preserve">project_path </w:t>
      </w:r>
      <w:r>
        <w:rPr>
          <w:rStyle w:val="OtherTok"/>
        </w:rPr>
        <w:t xml:space="preserve">&lt;-</w:t>
      </w:r>
      <w:r>
        <w:rPr>
          <w:rStyle w:val="NormalTok"/>
        </w:rPr>
        <w:t xml:space="preserve"> </w:t>
      </w:r>
      <w:r>
        <w:rPr>
          <w:rStyle w:val="StringTok"/>
        </w:rPr>
        <w:t xml:space="preserve">"C:/COSERO_Project"</w:t>
      </w:r>
      <w:r>
        <w:br/>
      </w:r>
      <w:r>
        <w:rPr>
          <w:rStyle w:val="NormalTok"/>
        </w:rPr>
        <w:t xml:space="preserve">results_dir </w:t>
      </w:r>
      <w:r>
        <w:rPr>
          <w:rStyle w:val="OtherTok"/>
        </w:rPr>
        <w:t xml:space="preserve">&lt;-</w:t>
      </w:r>
      <w:r>
        <w:rPr>
          <w:rStyle w:val="NormalTok"/>
        </w:rPr>
        <w:t xml:space="preserve"> </w:t>
      </w:r>
      <w:r>
        <w:rPr>
          <w:rStyle w:val="StringTok"/>
        </w:rPr>
        <w:t xml:space="preserve">"C:/COSERO_Results/SensitivityAnalysis"</w:t>
      </w:r>
      <w:r>
        <w:br/>
      </w:r>
      <w:r>
        <w:rPr>
          <w:rStyle w:val="FunctionTok"/>
        </w:rPr>
        <w:t xml:space="preserve">dir.create</w:t>
      </w:r>
      <w:r>
        <w:rPr>
          <w:rStyle w:val="NormalTok"/>
        </w:rPr>
        <w:t xml:space="preserve">(results_dir, </w:t>
      </w:r>
      <w:r>
        <w:rPr>
          <w:rStyle w:val="AttributeTok"/>
        </w:rPr>
        <w:t xml:space="preserve">recursive =</w:t>
      </w:r>
      <w:r>
        <w:rPr>
          <w:rStyle w:val="NormalTok"/>
        </w:rPr>
        <w:t xml:space="preserve"> </w:t>
      </w:r>
      <w:r>
        <w:rPr>
          <w:rStyle w:val="ConstantTok"/>
        </w:rPr>
        <w:t xml:space="preserve">TRUE</w:t>
      </w:r>
      <w:r>
        <w:rPr>
          <w:rStyle w:val="NormalTok"/>
        </w:rPr>
        <w:t xml:space="preserve">, </w:t>
      </w:r>
      <w:r>
        <w:rPr>
          <w:rStyle w:val="AttributeTok"/>
        </w:rPr>
        <w:t xml:space="preserve">showWarnings =</w:t>
      </w:r>
      <w:r>
        <w:rPr>
          <w:rStyle w:val="NormalTok"/>
        </w:rPr>
        <w:t xml:space="preserve"> </w:t>
      </w:r>
      <w:r>
        <w:rPr>
          <w:rStyle w:val="ConstantTok"/>
        </w:rPr>
        <w:t xml:space="preserve">FALSE</w:t>
      </w:r>
      <w:r>
        <w:rPr>
          <w:rStyle w:val="NormalTok"/>
        </w:rPr>
        <w:t xml:space="preserve">)</w:t>
      </w:r>
      <w:r>
        <w:br/>
      </w:r>
      <w:r>
        <w:br/>
      </w:r>
      <w:r>
        <w:rPr>
          <w:rStyle w:val="CommentTok"/>
        </w:rPr>
        <w:t xml:space="preserve"># Initialize results storage</w:t>
      </w:r>
      <w:r>
        <w:br/>
      </w:r>
      <w:r>
        <w:rPr>
          <w:rStyle w:val="NormalTok"/>
        </w:rPr>
        <w:t xml:space="preserve">results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SimID =</w:t>
      </w:r>
      <w:r>
        <w:rPr>
          <w:rStyle w:val="NormalTok"/>
        </w:rPr>
        <w:t xml:space="preserve"> </w:t>
      </w:r>
      <w:r>
        <w:rPr>
          <w:rStyle w:val="FunctionTok"/>
        </w:rPr>
        <w:t xml:space="preserve">integer</w:t>
      </w:r>
      <w:r>
        <w:rPr>
          <w:rStyle w:val="NormalTok"/>
        </w:rPr>
        <w:t xml:space="preserve">(),</w:t>
      </w:r>
      <w:r>
        <w:br/>
      </w:r>
      <w:r>
        <w:rPr>
          <w:rStyle w:val="NormalTok"/>
        </w:rPr>
        <w:t xml:space="preserve">  </w:t>
      </w:r>
      <w:r>
        <w:rPr>
          <w:rStyle w:val="AttributeTok"/>
        </w:rPr>
        <w:t xml:space="preserve">NSE =</w:t>
      </w:r>
      <w:r>
        <w:rPr>
          <w:rStyle w:val="NormalTok"/>
        </w:rPr>
        <w:t xml:space="preserve"> </w:t>
      </w:r>
      <w:r>
        <w:rPr>
          <w:rStyle w:val="FunctionTok"/>
        </w:rPr>
        <w:t xml:space="preserve">numeric</w:t>
      </w:r>
      <w:r>
        <w:rPr>
          <w:rStyle w:val="NormalTok"/>
        </w:rPr>
        <w:t xml:space="preserve">(),</w:t>
      </w:r>
      <w:r>
        <w:br/>
      </w:r>
      <w:r>
        <w:rPr>
          <w:rStyle w:val="NormalTok"/>
        </w:rPr>
        <w:t xml:space="preserve">  </w:t>
      </w:r>
      <w:r>
        <w:rPr>
          <w:rStyle w:val="AttributeTok"/>
        </w:rPr>
        <w:t xml:space="preserve">KGE =</w:t>
      </w:r>
      <w:r>
        <w:rPr>
          <w:rStyle w:val="NormalTok"/>
        </w:rPr>
        <w:t xml:space="preserve"> </w:t>
      </w:r>
      <w:r>
        <w:rPr>
          <w:rStyle w:val="FunctionTok"/>
        </w:rPr>
        <w:t xml:space="preserve">numeric</w:t>
      </w:r>
      <w:r>
        <w:rPr>
          <w:rStyle w:val="NormalTok"/>
        </w:rPr>
        <w:t xml:space="preserve">(),</w:t>
      </w:r>
      <w:r>
        <w:br/>
      </w:r>
      <w:r>
        <w:rPr>
          <w:rStyle w:val="NormalTok"/>
        </w:rPr>
        <w:t xml:space="preserve">  </w:t>
      </w:r>
      <w:r>
        <w:rPr>
          <w:rStyle w:val="AttributeTok"/>
        </w:rPr>
        <w:t xml:space="preserve">RMSE =</w:t>
      </w:r>
      <w:r>
        <w:rPr>
          <w:rStyle w:val="NormalTok"/>
        </w:rPr>
        <w:t xml:space="preserve"> </w:t>
      </w:r>
      <w:r>
        <w:rPr>
          <w:rStyle w:val="FunctionTok"/>
        </w:rPr>
        <w:t xml:space="preserve">numeric</w:t>
      </w:r>
      <w:r>
        <w:rPr>
          <w:rStyle w:val="NormalTok"/>
        </w:rPr>
        <w:t xml:space="preserve">(),</w:t>
      </w:r>
      <w:r>
        <w:br/>
      </w:r>
      <w:r>
        <w:rPr>
          <w:rStyle w:val="NormalTok"/>
        </w:rPr>
        <w:t xml:space="preserve">  </w:t>
      </w:r>
      <w:r>
        <w:rPr>
          <w:rStyle w:val="AttributeTok"/>
        </w:rPr>
        <w:t xml:space="preserve">Bias =</w:t>
      </w:r>
      <w:r>
        <w:rPr>
          <w:rStyle w:val="NormalTok"/>
        </w:rPr>
        <w:t xml:space="preserve"> </w:t>
      </w:r>
      <w:r>
        <w:rPr>
          <w:rStyle w:val="FunctionTok"/>
        </w:rPr>
        <w:t xml:space="preserve">numeric</w:t>
      </w:r>
      <w:r>
        <w:rPr>
          <w:rStyle w:val="NormalTok"/>
        </w:rPr>
        <w:t xml:space="preserve">(),</w:t>
      </w:r>
      <w:r>
        <w:br/>
      </w:r>
      <w:r>
        <w:rPr>
          <w:rStyle w:val="NormalTok"/>
        </w:rPr>
        <w:t xml:space="preserve">  </w:t>
      </w:r>
      <w:r>
        <w:rPr>
          <w:rStyle w:val="AttributeTok"/>
        </w:rPr>
        <w:t xml:space="preserve">Runtime =</w:t>
      </w:r>
      <w:r>
        <w:rPr>
          <w:rStyle w:val="NormalTok"/>
        </w:rPr>
        <w:t xml:space="preserve"> </w:t>
      </w:r>
      <w:r>
        <w:rPr>
          <w:rStyle w:val="FunctionTok"/>
        </w:rPr>
        <w:t xml:space="preserve">numeric</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logical</w:t>
      </w:r>
      <w:r>
        <w:rPr>
          <w:rStyle w:val="NormalTok"/>
        </w:rPr>
        <w:t xml:space="preserve">()</w:t>
      </w:r>
      <w:r>
        <w:br/>
      </w:r>
      <w:r>
        <w:rPr>
          <w:rStyle w:val="NormalTok"/>
        </w:rPr>
        <w:t xml:space="preserve">)</w:t>
      </w:r>
      <w:r>
        <w:br/>
      </w:r>
      <w:r>
        <w:br/>
      </w:r>
      <w:r>
        <w:rPr>
          <w:rStyle w:val="CommentTok"/>
        </w:rPr>
        <w:t xml:space="preserve"># Configuration for all runs</w:t>
      </w:r>
      <w:r>
        <w:br/>
      </w:r>
      <w:r>
        <w:rPr>
          <w:rStyle w:val="NormalTok"/>
        </w:rPr>
        <w:t xml:space="preserve">base_config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STARTDATE =</w:t>
      </w:r>
      <w:r>
        <w:rPr>
          <w:rStyle w:val="NormalTok"/>
        </w:rPr>
        <w:t xml:space="preserve"> </w:t>
      </w:r>
      <w:r>
        <w:rPr>
          <w:rStyle w:val="StringTok"/>
        </w:rPr>
        <w:t xml:space="preserve">"2015 1 1 0 0"</w:t>
      </w:r>
      <w:r>
        <w:rPr>
          <w:rStyle w:val="NormalTok"/>
        </w:rPr>
        <w:t xml:space="preserve">,</w:t>
      </w:r>
      <w:r>
        <w:br/>
      </w:r>
      <w:r>
        <w:rPr>
          <w:rStyle w:val="NormalTok"/>
        </w:rPr>
        <w:t xml:space="preserve">  </w:t>
      </w:r>
      <w:r>
        <w:rPr>
          <w:rStyle w:val="AttributeTok"/>
        </w:rPr>
        <w:t xml:space="preserve">ENDDATE =</w:t>
      </w:r>
      <w:r>
        <w:rPr>
          <w:rStyle w:val="NormalTok"/>
        </w:rPr>
        <w:t xml:space="preserve"> </w:t>
      </w:r>
      <w:r>
        <w:rPr>
          <w:rStyle w:val="StringTok"/>
        </w:rPr>
        <w:t xml:space="preserve">"2022 12 31 0 0"</w:t>
      </w:r>
      <w:r>
        <w:rPr>
          <w:rStyle w:val="NormalTok"/>
        </w:rPr>
        <w:t xml:space="preserve">,</w:t>
      </w:r>
      <w:r>
        <w:br/>
      </w:r>
      <w:r>
        <w:rPr>
          <w:rStyle w:val="NormalTok"/>
        </w:rPr>
        <w:t xml:space="preserve">  </w:t>
      </w:r>
      <w:r>
        <w:rPr>
          <w:rStyle w:val="AttributeTok"/>
        </w:rPr>
        <w:t xml:space="preserve">SPINUP =</w:t>
      </w:r>
      <w:r>
        <w:rPr>
          <w:rStyle w:val="NormalTok"/>
        </w:rPr>
        <w:t xml:space="preserve"> </w:t>
      </w:r>
      <w:r>
        <w:rPr>
          <w:rStyle w:val="DecValTok"/>
        </w:rPr>
        <w:t xml:space="preserve">365</w:t>
      </w:r>
      <w:r>
        <w:rPr>
          <w:rStyle w:val="NormalTok"/>
        </w:rPr>
        <w:t xml:space="preserve">,</w:t>
      </w:r>
      <w:r>
        <w:br/>
      </w:r>
      <w:r>
        <w:rPr>
          <w:rStyle w:val="NormalTok"/>
        </w:rPr>
        <w:t xml:space="preserve">  </w:t>
      </w:r>
      <w:r>
        <w:rPr>
          <w:rStyle w:val="AttributeTok"/>
        </w:rPr>
        <w:t xml:space="preserve">OUTPUTTYPE =</w:t>
      </w:r>
      <w:r>
        <w:rPr>
          <w:rStyle w:val="NormalTok"/>
        </w:rPr>
        <w:t xml:space="preserve"> </w:t>
      </w:r>
      <w:r>
        <w:rPr>
          <w:rStyle w:val="DecValTok"/>
        </w:rPr>
        <w:t xml:space="preserve">1</w:t>
      </w:r>
      <w:r>
        <w:rPr>
          <w:rStyle w:val="NormalTok"/>
        </w:rPr>
        <w:t xml:space="preserve">  </w:t>
      </w:r>
      <w:r>
        <w:rPr>
          <w:rStyle w:val="CommentTok"/>
        </w:rPr>
        <w:t xml:space="preserve"># Minimal output for speed</w:t>
      </w:r>
      <w:r>
        <w:br/>
      </w:r>
      <w:r>
        <w:rPr>
          <w:rStyle w:val="NormalTok"/>
        </w:rPr>
        <w:t xml:space="preserve">)</w:t>
      </w:r>
    </w:p>
    <w:bookmarkEnd w:id="56"/>
    <w:bookmarkStart w:id="57" w:name="step-4-execute-monte-carlo-simulations"/>
    <w:p>
      <w:pPr>
        <w:pStyle w:val="Heading3"/>
      </w:pPr>
      <w:r>
        <w:t xml:space="preserve">4.3.4 Step 4: Execute Monte Carlo Simulations</w:t>
      </w:r>
    </w:p>
    <w:p>
      <w:pPr>
        <w:pStyle w:val="FirstParagraph"/>
      </w:pPr>
      <w:r>
        <w:t xml:space="preserve">Run COSERO for each parameter combination with progress tracking and error handling:</w:t>
      </w:r>
    </w:p>
    <w:p>
      <w:pPr>
        <w:pStyle w:val="SourceCode"/>
      </w:pPr>
      <w:r>
        <w:rPr>
          <w:rStyle w:val="CommentTok"/>
        </w:rPr>
        <w:t xml:space="preserve"># Progress tracking</w:t>
      </w:r>
      <w:r>
        <w:br/>
      </w:r>
      <w:r>
        <w:rPr>
          <w:rStyle w:val="NormalTok"/>
        </w:rPr>
        <w:t xml:space="preserve">start_time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NormalTok"/>
        </w:rPr>
        <w:t xml:space="preserve">n_total </w:t>
      </w:r>
      <w:r>
        <w:rPr>
          <w:rStyle w:val="OtherTok"/>
        </w:rPr>
        <w:t xml:space="preserve">&lt;-</w:t>
      </w:r>
      <w:r>
        <w:rPr>
          <w:rStyle w:val="NormalTok"/>
        </w:rPr>
        <w:t xml:space="preserve"> </w:t>
      </w:r>
      <w:r>
        <w:rPr>
          <w:rStyle w:val="FunctionTok"/>
        </w:rPr>
        <w:t xml:space="preserve">nrow</w:t>
      </w:r>
      <w:r>
        <w:rPr>
          <w:rStyle w:val="NormalTok"/>
        </w:rPr>
        <w:t xml:space="preserve">(param_samples)</w:t>
      </w:r>
      <w:r>
        <w:br/>
      </w:r>
      <w:r>
        <w:br/>
      </w:r>
      <w:r>
        <w:rPr>
          <w:rStyle w:val="CommentTok"/>
        </w:rPr>
        <w:t xml:space="preserve"># Loop through parameter combinations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n_total) {</w:t>
      </w:r>
      <w:r>
        <w:br/>
      </w:r>
      <w:r>
        <w:rPr>
          <w:rStyle w:val="NormalTok"/>
        </w:rPr>
        <w:t xml:space="preserve">  </w:t>
      </w:r>
      <w:r>
        <w:rPr>
          <w:rStyle w:val="CommentTok"/>
        </w:rPr>
        <w:t xml:space="preserve"># Progress update every 100 simulations</w:t>
      </w:r>
      <w:r>
        <w:br/>
      </w:r>
      <w:r>
        <w:rPr>
          <w:rStyle w:val="NormalTok"/>
        </w:rPr>
        <w:t xml:space="preserve">  </w:t>
      </w:r>
      <w:r>
        <w:rPr>
          <w:rStyle w:val="ControlFlowTok"/>
        </w:rPr>
        <w:t xml:space="preserve">if</w:t>
      </w:r>
      <w:r>
        <w:rPr>
          <w:rStyle w:val="NormalTok"/>
        </w:rPr>
        <w:t xml:space="preserve"> (i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elapsed </w:t>
      </w:r>
      <w:r>
        <w:rPr>
          <w:rStyle w:val="OtherTok"/>
        </w:rPr>
        <w:t xml:space="preserve">&lt;-</w:t>
      </w:r>
      <w:r>
        <w:rPr>
          <w:rStyle w:val="NormalTok"/>
        </w:rPr>
        <w:t xml:space="preserve"> </w:t>
      </w:r>
      <w:r>
        <w:rPr>
          <w:rStyle w:val="FunctionTok"/>
        </w:rPr>
        <w:t xml:space="preserve">difftime</w:t>
      </w:r>
      <w:r>
        <w:rPr>
          <w:rStyle w:val="NormalTok"/>
        </w:rPr>
        <w:t xml:space="preserve">(</w:t>
      </w:r>
      <w:r>
        <w:rPr>
          <w:rStyle w:val="FunctionTok"/>
        </w:rPr>
        <w:t xml:space="preserve">Sys.time</w:t>
      </w:r>
      <w:r>
        <w:rPr>
          <w:rStyle w:val="NormalTok"/>
        </w:rPr>
        <w:t xml:space="preserve">(), start_time, </w:t>
      </w:r>
      <w:r>
        <w:rPr>
          <w:rStyle w:val="AttributeTok"/>
        </w:rPr>
        <w:t xml:space="preserve">units =</w:t>
      </w:r>
      <w:r>
        <w:rPr>
          <w:rStyle w:val="NormalTok"/>
        </w:rPr>
        <w:t xml:space="preserve"> </w:t>
      </w:r>
      <w:r>
        <w:rPr>
          <w:rStyle w:val="StringTok"/>
        </w:rPr>
        <w:t xml:space="preserve">"mins"</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"Progress: %d/%d (%.1f%%) | Elapsed: %.1f min</w:t>
      </w:r>
      <w:r>
        <w:rPr>
          <w:rStyle w:val="SpecialCharTok"/>
        </w:rPr>
        <w:t xml:space="preserve">\n</w:t>
      </w:r>
      <w:r>
        <w:rPr>
          <w:rStyle w:val="StringTok"/>
        </w:rPr>
        <w:t xml:space="preserve">"</w:t>
      </w:r>
      <w:r>
        <w:rPr>
          <w:rStyle w:val="NormalTok"/>
        </w:rPr>
        <w:t xml:space="preserve">,</w:t>
      </w:r>
      <w:r>
        <w:br/>
      </w:r>
      <w:r>
        <w:rPr>
          <w:rStyle w:val="NormalTok"/>
        </w:rPr>
        <w:t xml:space="preserve">                i, n_total, </w:t>
      </w:r>
      <w:r>
        <w:rPr>
          <w:rStyle w:val="DecValTok"/>
        </w:rPr>
        <w:t xml:space="preserve">100</w:t>
      </w:r>
      <w:r>
        <w:rPr>
          <w:rStyle w:val="SpecialCharTok"/>
        </w:rPr>
        <w:t xml:space="preserve">*</w:t>
      </w:r>
      <w:r>
        <w:rPr>
          <w:rStyle w:val="NormalTok"/>
        </w:rPr>
        <w:t xml:space="preserve">i</w:t>
      </w:r>
      <w:r>
        <w:rPr>
          <w:rStyle w:val="SpecialCharTok"/>
        </w:rPr>
        <w:t xml:space="preserve">/</w:t>
      </w:r>
      <w:r>
        <w:rPr>
          <w:rStyle w:val="NormalTok"/>
        </w:rPr>
        <w:t xml:space="preserve">n_total, elapsed))</w:t>
      </w:r>
      <w:r>
        <w:br/>
      </w:r>
      <w:r>
        <w:rPr>
          <w:rStyle w:val="NormalTok"/>
        </w:rPr>
        <w:t xml:space="preserve">  }</w:t>
      </w:r>
      <w:r>
        <w:br/>
      </w:r>
      <w:r>
        <w:rPr>
          <w:rStyle w:val="NormalTok"/>
        </w:rPr>
        <w:t xml:space="preserve">  </w:t>
      </w:r>
      <w:r>
        <w:br/>
      </w:r>
      <w:r>
        <w:rPr>
          <w:rStyle w:val="NormalTok"/>
        </w:rPr>
        <w:t xml:space="preserve">  </w:t>
      </w:r>
      <w:r>
        <w:rPr>
          <w:rStyle w:val="CommentTok"/>
        </w:rPr>
        <w:t xml:space="preserve"># Get parameters for this run</w:t>
      </w:r>
      <w:r>
        <w:br/>
      </w:r>
      <w:r>
        <w:rPr>
          <w:rStyle w:val="NormalTok"/>
        </w:rPr>
        <w:t xml:space="preserve">  params </w:t>
      </w:r>
      <w:r>
        <w:rPr>
          <w:rStyle w:val="OtherTok"/>
        </w:rPr>
        <w:t xml:space="preserve">&lt;-</w:t>
      </w:r>
      <w:r>
        <w:rPr>
          <w:rStyle w:val="NormalTok"/>
        </w:rPr>
        <w:t xml:space="preserve"> param_samples[i, ]</w:t>
      </w:r>
      <w:r>
        <w:br/>
      </w:r>
      <w:r>
        <w:rPr>
          <w:rStyle w:val="NormalTok"/>
        </w:rPr>
        <w:t xml:space="preserve">  </w:t>
      </w:r>
      <w:r>
        <w:br/>
      </w:r>
      <w:r>
        <w:rPr>
          <w:rStyle w:val="NormalTok"/>
        </w:rPr>
        <w:t xml:space="preserve">  </w:t>
      </w:r>
      <w:r>
        <w:rPr>
          <w:rStyle w:val="CommentTok"/>
        </w:rPr>
        <w:t xml:space="preserve"># Update parameter file (custom function)</w:t>
      </w:r>
      <w:r>
        <w:br/>
      </w:r>
      <w:r>
        <w:rPr>
          <w:rStyle w:val="NormalTok"/>
        </w:rPr>
        <w:t xml:space="preserve">  </w:t>
      </w:r>
      <w:r>
        <w:rPr>
          <w:rStyle w:val="FunctionTok"/>
        </w:rPr>
        <w:t xml:space="preserve">update_cosero_parameters</w:t>
      </w:r>
      <w:r>
        <w:rPr>
          <w:rStyle w:val="NormalTok"/>
        </w:rPr>
        <w:t xml:space="preserve">(project_path, params)</w:t>
      </w:r>
      <w:r>
        <w:br/>
      </w:r>
      <w:r>
        <w:rPr>
          <w:rStyle w:val="NormalTok"/>
        </w:rPr>
        <w:t xml:space="preserve">  </w:t>
      </w:r>
      <w:r>
        <w:br/>
      </w:r>
      <w:r>
        <w:rPr>
          <w:rStyle w:val="NormalTok"/>
        </w:rPr>
        <w:t xml:space="preserve">  </w:t>
      </w:r>
      <w:r>
        <w:rPr>
          <w:rStyle w:val="CommentTok"/>
        </w:rPr>
        <w:t xml:space="preserve"># Run COSERO</w:t>
      </w:r>
      <w:r>
        <w:br/>
      </w:r>
      <w:r>
        <w:rPr>
          <w:rStyle w:val="NormalTok"/>
        </w:rPr>
        <w:t xml:space="preserve">  run_result </w:t>
      </w:r>
      <w:r>
        <w:rPr>
          <w:rStyle w:val="OtherTok"/>
        </w:rPr>
        <w:t xml:space="preserve">&lt;-</w:t>
      </w:r>
      <w:r>
        <w:rPr>
          <w:rStyle w:val="NormalTok"/>
        </w:rPr>
        <w:t xml:space="preserve"> </w:t>
      </w:r>
      <w:r>
        <w:rPr>
          <w:rStyle w:val="FunctionTok"/>
        </w:rPr>
        <w:t xml:space="preserve">run_cosero</w:t>
      </w:r>
      <w:r>
        <w:rPr>
          <w:rStyle w:val="NormalTok"/>
        </w:rPr>
        <w:t xml:space="preserve">(</w:t>
      </w:r>
      <w:r>
        <w:br/>
      </w:r>
      <w:r>
        <w:rPr>
          <w:rStyle w:val="NormalTok"/>
        </w:rPr>
        <w:t xml:space="preserve">    </w:t>
      </w:r>
      <w:r>
        <w:rPr>
          <w:rStyle w:val="AttributeTok"/>
        </w:rPr>
        <w:t xml:space="preserve">project_path =</w:t>
      </w:r>
      <w:r>
        <w:rPr>
          <w:rStyle w:val="NormalTok"/>
        </w:rPr>
        <w:t xml:space="preserve"> project_path,</w:t>
      </w:r>
      <w:r>
        <w:br/>
      </w:r>
      <w:r>
        <w:rPr>
          <w:rStyle w:val="NormalTok"/>
        </w:rPr>
        <w:t xml:space="preserve">    </w:t>
      </w:r>
      <w:r>
        <w:rPr>
          <w:rStyle w:val="AttributeTok"/>
        </w:rPr>
        <w:t xml:space="preserve">defaults_settings =</w:t>
      </w:r>
      <w:r>
        <w:rPr>
          <w:rStyle w:val="NormalTok"/>
        </w:rPr>
        <w:t xml:space="preserve"> base_config,</w:t>
      </w:r>
      <w:r>
        <w:br/>
      </w:r>
      <w:r>
        <w:rPr>
          <w:rStyle w:val="NormalTok"/>
        </w:rPr>
        <w:t xml:space="preserve">    </w:t>
      </w:r>
      <w:r>
        <w:rPr>
          <w:rStyle w:val="AttributeTok"/>
        </w:rPr>
        <w:t xml:space="preserve">read_outputs =</w:t>
      </w:r>
      <w:r>
        <w:rPr>
          <w:rStyle w:val="NormalTok"/>
        </w:rPr>
        <w:t xml:space="preserve"> </w:t>
      </w:r>
      <w:r>
        <w:rPr>
          <w:rStyle w:val="ConstantTok"/>
        </w:rPr>
        <w:t xml:space="preserve">FALSE</w:t>
      </w:r>
      <w:r>
        <w:rPr>
          <w:rStyle w:val="NormalTok"/>
        </w:rPr>
        <w:t xml:space="preserve">,  </w:t>
      </w:r>
      <w:r>
        <w:rPr>
          <w:rStyle w:val="CommentTok"/>
        </w:rPr>
        <w:t xml:space="preserve"># Read manually for metrics only</w:t>
      </w:r>
      <w:r>
        <w:br/>
      </w:r>
      <w:r>
        <w:rPr>
          <w:rStyle w:val="NormalTok"/>
        </w:rPr>
        <w:t xml:space="preserve">    </w:t>
      </w:r>
      <w:r>
        <w:rPr>
          <w:rStyle w:val="AttributeTok"/>
        </w:rPr>
        <w:t xml:space="preserve">quiet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Extract metrics if successful</w:t>
      </w:r>
      <w:r>
        <w:br/>
      </w:r>
      <w:r>
        <w:rPr>
          <w:rStyle w:val="NormalTok"/>
        </w:rPr>
        <w:t xml:space="preserve">  </w:t>
      </w:r>
      <w:r>
        <w:rPr>
          <w:rStyle w:val="ControlFlowTok"/>
        </w:rPr>
        <w:t xml:space="preserve">if</w:t>
      </w:r>
      <w:r>
        <w:rPr>
          <w:rStyle w:val="NormalTok"/>
        </w:rPr>
        <w:t xml:space="preserve"> (run_result</w:t>
      </w:r>
      <w:r>
        <w:rPr>
          <w:rStyle w:val="SpecialCharTok"/>
        </w:rPr>
        <w:t xml:space="preserve">$</w:t>
      </w:r>
      <w:r>
        <w:rPr>
          <w:rStyle w:val="NormalTok"/>
        </w:rPr>
        <w:t xml:space="preserve">success) {</w:t>
      </w:r>
      <w:r>
        <w:br/>
      </w:r>
      <w:r>
        <w:rPr>
          <w:rStyle w:val="NormalTok"/>
        </w:rPr>
        <w:t xml:space="preserve">    stats </w:t>
      </w:r>
      <w:r>
        <w:rPr>
          <w:rStyle w:val="OtherTok"/>
        </w:rPr>
        <w:t xml:space="preserve">&lt;-</w:t>
      </w:r>
      <w:r>
        <w:rPr>
          <w:rStyle w:val="NormalTok"/>
        </w:rPr>
        <w:t xml:space="preserve"> </w:t>
      </w:r>
      <w:r>
        <w:rPr>
          <w:rStyle w:val="FunctionTok"/>
        </w:rPr>
        <w:t xml:space="preserve">read_cosero_statistics</w:t>
      </w:r>
      <w:r>
        <w:rPr>
          <w:rStyle w:val="NormalTok"/>
        </w:rPr>
        <w:t xml:space="preserve">(</w:t>
      </w:r>
      <w:r>
        <w:br/>
      </w:r>
      <w:r>
        <w:rPr>
          <w:rStyle w:val="NormalTok"/>
        </w:rPr>
        <w:t xml:space="preserve">      </w:t>
      </w:r>
      <w:r>
        <w:rPr>
          <w:rStyle w:val="FunctionTok"/>
        </w:rPr>
        <w:t xml:space="preserve">file.path</w:t>
      </w:r>
      <w:r>
        <w:rPr>
          <w:rStyle w:val="NormalTok"/>
        </w:rPr>
        <w:t xml:space="preserve">(project_path, </w:t>
      </w:r>
      <w:r>
        <w:rPr>
          <w:rStyle w:val="StringTok"/>
        </w:rPr>
        <w:t xml:space="preserve">"output"</w:t>
      </w:r>
      <w:r>
        <w:rPr>
          <w:rStyle w:val="NormalTok"/>
        </w:rPr>
        <w:t xml:space="preserve">, </w:t>
      </w:r>
      <w:r>
        <w:rPr>
          <w:rStyle w:val="StringTok"/>
        </w:rPr>
        <w:t xml:space="preserve">"statistics.txt"</w:t>
      </w:r>
      <w:r>
        <w:rPr>
          <w:rStyle w:val="NormalTok"/>
        </w:rPr>
        <w:t xml:space="preserve">)</w:t>
      </w:r>
      <w:r>
        <w:br/>
      </w:r>
      <w:r>
        <w:rPr>
          <w:rStyle w:val="NormalTok"/>
        </w:rPr>
        <w:t xml:space="preserve">    )</w:t>
      </w:r>
      <w:r>
        <w:br/>
      </w:r>
      <w:r>
        <w:rPr>
          <w:rStyle w:val="NormalTok"/>
        </w:rPr>
        <w:t xml:space="preserve">    main_stats </w:t>
      </w:r>
      <w:r>
        <w:rPr>
          <w:rStyle w:val="OtherTok"/>
        </w:rPr>
        <w:t xml:space="preserve">&lt;-</w:t>
      </w:r>
      <w:r>
        <w:rPr>
          <w:rStyle w:val="NormalTok"/>
        </w:rPr>
        <w:t xml:space="preserve"> stats[stats</w:t>
      </w:r>
      <w:r>
        <w:rPr>
          <w:rStyle w:val="SpecialCharTok"/>
        </w:rPr>
        <w:t xml:space="preserve">$</w:t>
      </w:r>
      <w:r>
        <w:rPr>
          <w:rStyle w:val="NormalTok"/>
        </w:rPr>
        <w:t xml:space="preserve">sb </w:t>
      </w:r>
      <w:r>
        <w:rPr>
          <w:rStyle w:val="SpecialCharTok"/>
        </w:rPr>
        <w:t xml:space="preserve">==</w:t>
      </w:r>
      <w:r>
        <w:rPr>
          <w:rStyle w:val="NormalTok"/>
        </w:rPr>
        <w:t xml:space="preserve"> </w:t>
      </w:r>
      <w:r>
        <w:rPr>
          <w:rStyle w:val="StringTok"/>
        </w:rPr>
        <w:t xml:space="preserve">"0001"</w:t>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rbind</w:t>
      </w:r>
      <w:r>
        <w:rPr>
          <w:rStyle w:val="NormalTok"/>
        </w:rPr>
        <w:t xml:space="preserve">(results, </w:t>
      </w:r>
      <w:r>
        <w:rPr>
          <w:rStyle w:val="FunctionTok"/>
        </w:rPr>
        <w:t xml:space="preserve">data.frame</w:t>
      </w:r>
      <w:r>
        <w:rPr>
          <w:rStyle w:val="NormalTok"/>
        </w:rPr>
        <w:t xml:space="preserve">(</w:t>
      </w:r>
      <w:r>
        <w:br/>
      </w:r>
      <w:r>
        <w:rPr>
          <w:rStyle w:val="NormalTok"/>
        </w:rPr>
        <w:t xml:space="preserve">      </w:t>
      </w:r>
      <w:r>
        <w:rPr>
          <w:rStyle w:val="AttributeTok"/>
        </w:rPr>
        <w:t xml:space="preserve">SimID =</w:t>
      </w:r>
      <w:r>
        <w:rPr>
          <w:rStyle w:val="NormalTok"/>
        </w:rPr>
        <w:t xml:space="preserve"> i,</w:t>
      </w:r>
      <w:r>
        <w:br/>
      </w:r>
      <w:r>
        <w:rPr>
          <w:rStyle w:val="NormalTok"/>
        </w:rPr>
        <w:t xml:space="preserve">      </w:t>
      </w:r>
      <w:r>
        <w:rPr>
          <w:rStyle w:val="AttributeTok"/>
        </w:rPr>
        <w:t xml:space="preserve">NSE =</w:t>
      </w:r>
      <w:r>
        <w:rPr>
          <w:rStyle w:val="NormalTok"/>
        </w:rPr>
        <w:t xml:space="preserve"> main_stats</w:t>
      </w:r>
      <w:r>
        <w:rPr>
          <w:rStyle w:val="SpecialCharTok"/>
        </w:rPr>
        <w:t xml:space="preserve">$</w:t>
      </w:r>
      <w:r>
        <w:rPr>
          <w:rStyle w:val="NormalTok"/>
        </w:rPr>
        <w:t xml:space="preserve">NSE,</w:t>
      </w:r>
      <w:r>
        <w:br/>
      </w:r>
      <w:r>
        <w:rPr>
          <w:rStyle w:val="NormalTok"/>
        </w:rPr>
        <w:t xml:space="preserve">      </w:t>
      </w:r>
      <w:r>
        <w:rPr>
          <w:rStyle w:val="AttributeTok"/>
        </w:rPr>
        <w:t xml:space="preserve">KGE =</w:t>
      </w:r>
      <w:r>
        <w:rPr>
          <w:rStyle w:val="NormalTok"/>
        </w:rPr>
        <w:t xml:space="preserve"> main_stats</w:t>
      </w:r>
      <w:r>
        <w:rPr>
          <w:rStyle w:val="SpecialCharTok"/>
        </w:rPr>
        <w:t xml:space="preserve">$</w:t>
      </w:r>
      <w:r>
        <w:rPr>
          <w:rStyle w:val="NormalTok"/>
        </w:rPr>
        <w:t xml:space="preserve">KGE,</w:t>
      </w:r>
      <w:r>
        <w:br/>
      </w:r>
      <w:r>
        <w:rPr>
          <w:rStyle w:val="NormalTok"/>
        </w:rPr>
        <w:t xml:space="preserve">      </w:t>
      </w:r>
      <w:r>
        <w:rPr>
          <w:rStyle w:val="AttributeTok"/>
        </w:rPr>
        <w:t xml:space="preserve">RMSE =</w:t>
      </w:r>
      <w:r>
        <w:rPr>
          <w:rStyle w:val="NormalTok"/>
        </w:rPr>
        <w:t xml:space="preserve"> main_stats</w:t>
      </w:r>
      <w:r>
        <w:rPr>
          <w:rStyle w:val="SpecialCharTok"/>
        </w:rPr>
        <w:t xml:space="preserve">$</w:t>
      </w:r>
      <w:r>
        <w:rPr>
          <w:rStyle w:val="NormalTok"/>
        </w:rPr>
        <w:t xml:space="preserve">RMSE,</w:t>
      </w:r>
      <w:r>
        <w:br/>
      </w:r>
      <w:r>
        <w:rPr>
          <w:rStyle w:val="NormalTok"/>
        </w:rPr>
        <w:t xml:space="preserve">      </w:t>
      </w:r>
      <w:r>
        <w:rPr>
          <w:rStyle w:val="AttributeTok"/>
        </w:rPr>
        <w:t xml:space="preserve">Bias =</w:t>
      </w:r>
      <w:r>
        <w:rPr>
          <w:rStyle w:val="NormalTok"/>
        </w:rPr>
        <w:t xml:space="preserve"> main_stats</w:t>
      </w:r>
      <w:r>
        <w:rPr>
          <w:rStyle w:val="SpecialCharTok"/>
        </w:rPr>
        <w:t xml:space="preserve">$</w:t>
      </w:r>
      <w:r>
        <w:rPr>
          <w:rStyle w:val="NormalTok"/>
        </w:rPr>
        <w:t xml:space="preserve">Bias,</w:t>
      </w:r>
      <w:r>
        <w:br/>
      </w:r>
      <w:r>
        <w:rPr>
          <w:rStyle w:val="NormalTok"/>
        </w:rPr>
        <w:t xml:space="preserve">      </w:t>
      </w:r>
      <w:r>
        <w:rPr>
          <w:rStyle w:val="AttributeTok"/>
        </w:rPr>
        <w:t xml:space="preserve">Runtime =</w:t>
      </w:r>
      <w:r>
        <w:rPr>
          <w:rStyle w:val="NormalTok"/>
        </w:rPr>
        <w:t xml:space="preserve"> run_result</w:t>
      </w:r>
      <w:r>
        <w:rPr>
          <w:rStyle w:val="SpecialCharTok"/>
        </w:rPr>
        <w:t xml:space="preserve">$</w:t>
      </w:r>
      <w:r>
        <w:rPr>
          <w:rStyle w:val="NormalTok"/>
        </w:rPr>
        <w:t xml:space="preserve">runtime_seconds,</w:t>
      </w:r>
      <w:r>
        <w:br/>
      </w:r>
      <w:r>
        <w:rPr>
          <w:rStyle w:val="NormalTok"/>
        </w:rPr>
        <w:t xml:space="preserve">      </w:t>
      </w:r>
      <w:r>
        <w:rPr>
          <w:rStyle w:val="AttributeTok"/>
        </w:rPr>
        <w:t xml:space="preserve">Success =</w:t>
      </w:r>
      <w:r>
        <w:rPr>
          <w:rStyle w:val="NormalTok"/>
        </w:rPr>
        <w:t xml:space="preserve"> </w:t>
      </w:r>
      <w:r>
        <w:rPr>
          <w:rStyle w:val="ConstantTok"/>
        </w:rPr>
        <w:t xml:space="preserve">TRUE</w:t>
      </w:r>
      <w:r>
        <w:br/>
      </w:r>
      <w:r>
        <w:rPr>
          <w:rStyle w:val="NormalTok"/>
        </w:rPr>
        <w:t xml:space="preserve">    ))</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Record failed run</w:t>
      </w:r>
      <w:r>
        <w:br/>
      </w:r>
      <w:r>
        <w:rPr>
          <w:rStyle w:val="NormalTok"/>
        </w:rPr>
        <w:t xml:space="preserve">    results </w:t>
      </w:r>
      <w:r>
        <w:rPr>
          <w:rStyle w:val="OtherTok"/>
        </w:rPr>
        <w:t xml:space="preserve">&lt;-</w:t>
      </w:r>
      <w:r>
        <w:rPr>
          <w:rStyle w:val="NormalTok"/>
        </w:rPr>
        <w:t xml:space="preserve"> </w:t>
      </w:r>
      <w:r>
        <w:rPr>
          <w:rStyle w:val="FunctionTok"/>
        </w:rPr>
        <w:t xml:space="preserve">rbind</w:t>
      </w:r>
      <w:r>
        <w:rPr>
          <w:rStyle w:val="NormalTok"/>
        </w:rPr>
        <w:t xml:space="preserve">(results, </w:t>
      </w:r>
      <w:r>
        <w:rPr>
          <w:rStyle w:val="FunctionTok"/>
        </w:rPr>
        <w:t xml:space="preserve">data.frame</w:t>
      </w:r>
      <w:r>
        <w:rPr>
          <w:rStyle w:val="NormalTok"/>
        </w:rPr>
        <w:t xml:space="preserve">(</w:t>
      </w:r>
      <w:r>
        <w:br/>
      </w:r>
      <w:r>
        <w:rPr>
          <w:rStyle w:val="NormalTok"/>
        </w:rPr>
        <w:t xml:space="preserve">      </w:t>
      </w:r>
      <w:r>
        <w:rPr>
          <w:rStyle w:val="AttributeTok"/>
        </w:rPr>
        <w:t xml:space="preserve">SimID =</w:t>
      </w:r>
      <w:r>
        <w:rPr>
          <w:rStyle w:val="NormalTok"/>
        </w:rPr>
        <w:t xml:space="preserve"> i, </w:t>
      </w:r>
      <w:r>
        <w:rPr>
          <w:rStyle w:val="AttributeTok"/>
        </w:rPr>
        <w:t xml:space="preserve">NSE =</w:t>
      </w:r>
      <w:r>
        <w:rPr>
          <w:rStyle w:val="NormalTok"/>
        </w:rPr>
        <w:t xml:space="preserve"> </w:t>
      </w:r>
      <w:r>
        <w:rPr>
          <w:rStyle w:val="ConstantTok"/>
        </w:rPr>
        <w:t xml:space="preserve">NA</w:t>
      </w:r>
      <w:r>
        <w:rPr>
          <w:rStyle w:val="NormalTok"/>
        </w:rPr>
        <w:t xml:space="preserve">, </w:t>
      </w:r>
      <w:r>
        <w:rPr>
          <w:rStyle w:val="AttributeTok"/>
        </w:rPr>
        <w:t xml:space="preserve">KGE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RMSE =</w:t>
      </w:r>
      <w:r>
        <w:rPr>
          <w:rStyle w:val="NormalTok"/>
        </w:rPr>
        <w:t xml:space="preserve"> </w:t>
      </w:r>
      <w:r>
        <w:rPr>
          <w:rStyle w:val="ConstantTok"/>
        </w:rPr>
        <w:t xml:space="preserve">NA</w:t>
      </w:r>
      <w:r>
        <w:rPr>
          <w:rStyle w:val="NormalTok"/>
        </w:rPr>
        <w:t xml:space="preserve">, </w:t>
      </w:r>
      <w:r>
        <w:rPr>
          <w:rStyle w:val="AttributeTok"/>
        </w:rPr>
        <w:t xml:space="preserve">Bias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Runtime =</w:t>
      </w:r>
      <w:r>
        <w:rPr>
          <w:rStyle w:val="NormalTok"/>
        </w:rPr>
        <w:t xml:space="preserve"> run_result</w:t>
      </w:r>
      <w:r>
        <w:rPr>
          <w:rStyle w:val="SpecialCharTok"/>
        </w:rPr>
        <w:t xml:space="preserve">$</w:t>
      </w:r>
      <w:r>
        <w:rPr>
          <w:rStyle w:val="NormalTok"/>
        </w:rPr>
        <w:t xml:space="preserve">runtime_seconds,</w:t>
      </w:r>
      <w:r>
        <w:br/>
      </w:r>
      <w:r>
        <w:rPr>
          <w:rStyle w:val="NormalTok"/>
        </w:rPr>
        <w:t xml:space="preserve">      </w:t>
      </w:r>
      <w:r>
        <w:rPr>
          <w:rStyle w:val="AttributeTok"/>
        </w:rPr>
        <w:t xml:space="preserve">Success =</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Save progress every 500 runs</w:t>
      </w:r>
      <w:r>
        <w:br/>
      </w:r>
      <w:r>
        <w:rPr>
          <w:rStyle w:val="NormalTok"/>
        </w:rPr>
        <w:t xml:space="preserve">  </w:t>
      </w:r>
      <w:r>
        <w:rPr>
          <w:rStyle w:val="ControlFlowTok"/>
        </w:rPr>
        <w:t xml:space="preserve">if</w:t>
      </w:r>
      <w:r>
        <w:rPr>
          <w:rStyle w:val="NormalTok"/>
        </w:rPr>
        <w:t xml:space="preserve"> (i </w:t>
      </w:r>
      <w:r>
        <w:rPr>
          <w:rStyle w:val="SpecialCharTok"/>
        </w:rPr>
        <w:t xml:space="preserve">%%</w:t>
      </w:r>
      <w:r>
        <w:rPr>
          <w:rStyle w:val="NormalTok"/>
        </w:rPr>
        <w:t xml:space="preserve"> </w:t>
      </w:r>
      <w:r>
        <w:rPr>
          <w:rStyle w:val="DecValTok"/>
        </w:rPr>
        <w:t xml:space="preserve">500</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saveRDS</w:t>
      </w:r>
      <w:r>
        <w:rPr>
          <w:rStyle w:val="NormalTok"/>
        </w:rPr>
        <w:t xml:space="preserve">(results, </w:t>
      </w:r>
      <w:r>
        <w:rPr>
          <w:rStyle w:val="FunctionTok"/>
        </w:rPr>
        <w:t xml:space="preserve">file.path</w:t>
      </w:r>
      <w:r>
        <w:rPr>
          <w:rStyle w:val="NormalTok"/>
        </w:rPr>
        <w:t xml:space="preserve">(results_dir, </w:t>
      </w:r>
      <w:r>
        <w:rPr>
          <w:rStyle w:val="StringTok"/>
        </w:rPr>
        <w:t xml:space="preserve">"results_checkpoint.rds"</w:t>
      </w:r>
      <w:r>
        <w:rPr>
          <w:rStyle w:val="NormalTok"/>
        </w:rPr>
        <w:t xml:space="preserve">))</w:t>
      </w:r>
      <w:r>
        <w:br/>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All simulations complete!</w:t>
      </w:r>
      <w:r>
        <w:rPr>
          <w:rStyle w:val="SpecialCharTok"/>
        </w:rPr>
        <w:t xml:space="preserve">\n</w:t>
      </w:r>
      <w:r>
        <w:rPr>
          <w:rStyle w:val="StringTok"/>
        </w:rPr>
        <w:t xml:space="preserve">"</w:t>
      </w:r>
      <w:r>
        <w:rPr>
          <w:rStyle w:val="NormalTok"/>
        </w:rPr>
        <w:t xml:space="preserve">)</w:t>
      </w:r>
      <w:r>
        <w:br/>
      </w:r>
      <w:r>
        <w:rPr>
          <w:rStyle w:val="NormalTok"/>
        </w:rPr>
        <w:t xml:space="preserve">total_time </w:t>
      </w:r>
      <w:r>
        <w:rPr>
          <w:rStyle w:val="OtherTok"/>
        </w:rPr>
        <w:t xml:space="preserve">&lt;-</w:t>
      </w:r>
      <w:r>
        <w:rPr>
          <w:rStyle w:val="NormalTok"/>
        </w:rPr>
        <w:t xml:space="preserve"> </w:t>
      </w:r>
      <w:r>
        <w:rPr>
          <w:rStyle w:val="FunctionTok"/>
        </w:rPr>
        <w:t xml:space="preserve">difftime</w:t>
      </w:r>
      <w:r>
        <w:rPr>
          <w:rStyle w:val="NormalTok"/>
        </w:rPr>
        <w:t xml:space="preserve">(</w:t>
      </w:r>
      <w:r>
        <w:rPr>
          <w:rStyle w:val="FunctionTok"/>
        </w:rPr>
        <w:t xml:space="preserve">Sys.time</w:t>
      </w:r>
      <w:r>
        <w:rPr>
          <w:rStyle w:val="NormalTok"/>
        </w:rPr>
        <w:t xml:space="preserve">(), start_time,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FunctionTok"/>
        </w:rPr>
        <w:t xml:space="preserve">cat</w:t>
      </w:r>
      <w:r>
        <w:rPr>
          <w:rStyle w:val="NormalTok"/>
        </w:rPr>
        <w:t xml:space="preserve">(</w:t>
      </w:r>
      <w:r>
        <w:rPr>
          <w:rStyle w:val="StringTok"/>
        </w:rPr>
        <w:t xml:space="preserve">"Total runtime:"</w:t>
      </w:r>
      <w:r>
        <w:rPr>
          <w:rStyle w:val="NormalTok"/>
        </w:rPr>
        <w:t xml:space="preserve">, </w:t>
      </w:r>
      <w:r>
        <w:rPr>
          <w:rStyle w:val="FunctionTok"/>
        </w:rPr>
        <w:t xml:space="preserve">round</w:t>
      </w:r>
      <w:r>
        <w:rPr>
          <w:rStyle w:val="NormalTok"/>
        </w:rPr>
        <w:t xml:space="preserve">(total_time, </w:t>
      </w:r>
      <w:r>
        <w:rPr>
          <w:rStyle w:val="DecValTok"/>
        </w:rPr>
        <w:t xml:space="preserve">2</w:t>
      </w:r>
      <w:r>
        <w:rPr>
          <w:rStyle w:val="NormalTok"/>
        </w:rPr>
        <w:t xml:space="preserve">), </w:t>
      </w:r>
      <w:r>
        <w:rPr>
          <w:rStyle w:val="StringTok"/>
        </w:rPr>
        <w:t xml:space="preserve">"hours</w:t>
      </w:r>
      <w:r>
        <w:rPr>
          <w:rStyle w:val="SpecialCharTok"/>
        </w:rPr>
        <w:t xml:space="preserve">\n</w:t>
      </w:r>
      <w:r>
        <w:rPr>
          <w:rStyle w:val="StringTok"/>
        </w:rPr>
        <w:t xml:space="preserve">"</w:t>
      </w:r>
      <w:r>
        <w:rPr>
          <w:rStyle w:val="NormalTok"/>
        </w:rPr>
        <w:t xml:space="preserve">)</w:t>
      </w:r>
    </w:p>
    <w:p>
      <w:pPr>
        <w:pStyle w:val="FirstParagraph"/>
      </w:pPr>
      <w:r>
        <w:rPr>
          <w:b/>
          <w:bCs/>
        </w:rPr>
        <w:t xml:space="preserve">Expected output:</w:t>
      </w:r>
      <w:r>
        <w:t xml:space="preserve"> </w:t>
      </w:r>
      <w:r>
        <w:t xml:space="preserve">Progress messages every 100 simulations showing percentage complete and elapsed time. For 5,500 simulations, total runtime is typically 15-30 hours depending on hardware.</w:t>
      </w:r>
    </w:p>
    <w:bookmarkEnd w:id="57"/>
    <w:bookmarkStart w:id="58" w:name="step-5-merge-results-with-parameters"/>
    <w:p>
      <w:pPr>
        <w:pStyle w:val="Heading3"/>
      </w:pPr>
      <w:r>
        <w:t xml:space="preserve">4.3.5 Step 5: Merge Results with Parameters</w:t>
      </w:r>
    </w:p>
    <w:p>
      <w:pPr>
        <w:pStyle w:val="FirstParagraph"/>
      </w:pPr>
      <w:r>
        <w:t xml:space="preserve">Combine performance metrics with parameter values for analysis:</w:t>
      </w:r>
    </w:p>
    <w:p>
      <w:pPr>
        <w:pStyle w:val="SourceCode"/>
      </w:pPr>
      <w:r>
        <w:rPr>
          <w:rStyle w:val="CommentTok"/>
        </w:rPr>
        <w:t xml:space="preserve"># Merge results with parameter samples</w:t>
      </w:r>
      <w:r>
        <w:br/>
      </w:r>
      <w:r>
        <w:rPr>
          <w:rStyle w:val="NormalTok"/>
        </w:rPr>
        <w:t xml:space="preserve">full_results </w:t>
      </w:r>
      <w:r>
        <w:rPr>
          <w:rStyle w:val="OtherTok"/>
        </w:rPr>
        <w:t xml:space="preserve">&lt;-</w:t>
      </w:r>
      <w:r>
        <w:rPr>
          <w:rStyle w:val="NormalTok"/>
        </w:rPr>
        <w:t xml:space="preserve"> </w:t>
      </w:r>
      <w:r>
        <w:rPr>
          <w:rStyle w:val="FunctionTok"/>
        </w:rPr>
        <w:t xml:space="preserve">merge</w:t>
      </w:r>
      <w:r>
        <w:rPr>
          <w:rStyle w:val="NormalTok"/>
        </w:rPr>
        <w:t xml:space="preserve">(param_samples, results, </w:t>
      </w:r>
      <w:r>
        <w:rPr>
          <w:rStyle w:val="AttributeTok"/>
        </w:rPr>
        <w:t xml:space="preserve">by =</w:t>
      </w:r>
      <w:r>
        <w:rPr>
          <w:rStyle w:val="NormalTok"/>
        </w:rPr>
        <w:t xml:space="preserve"> </w:t>
      </w:r>
      <w:r>
        <w:rPr>
          <w:rStyle w:val="StringTok"/>
        </w:rPr>
        <w:t xml:space="preserve">"SimID"</w:t>
      </w:r>
      <w:r>
        <w:rPr>
          <w:rStyle w:val="NormalTok"/>
        </w:rPr>
        <w:t xml:space="preserve">)</w:t>
      </w:r>
      <w:r>
        <w:br/>
      </w:r>
      <w:r>
        <w:br/>
      </w:r>
      <w:r>
        <w:rPr>
          <w:rStyle w:val="CommentTok"/>
        </w:rPr>
        <w:t xml:space="preserve"># Summary statistics</w:t>
      </w:r>
      <w:r>
        <w:br/>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Simulation Summary:</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"Total runs:"</w:t>
      </w:r>
      <w:r>
        <w:rPr>
          <w:rStyle w:val="NormalTok"/>
        </w:rPr>
        <w:t xml:space="preserve">, </w:t>
      </w:r>
      <w:r>
        <w:rPr>
          <w:rStyle w:val="FunctionTok"/>
        </w:rPr>
        <w:t xml:space="preserve">nrow</w:t>
      </w:r>
      <w:r>
        <w:rPr>
          <w:rStyle w:val="NormalTok"/>
        </w:rPr>
        <w:t xml:space="preserve">(full_results),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"Successful:"</w:t>
      </w:r>
      <w:r>
        <w:rPr>
          <w:rStyle w:val="NormalTok"/>
        </w:rPr>
        <w:t xml:space="preserve">, </w:t>
      </w:r>
      <w:r>
        <w:rPr>
          <w:rStyle w:val="FunctionTok"/>
        </w:rPr>
        <w:t xml:space="preserve">sum</w:t>
      </w:r>
      <w:r>
        <w:rPr>
          <w:rStyle w:val="NormalTok"/>
        </w:rPr>
        <w:t xml:space="preserve">(full_results</w:t>
      </w:r>
      <w:r>
        <w:rPr>
          <w:rStyle w:val="SpecialCharTok"/>
        </w:rPr>
        <w:t xml:space="preserve">$</w:t>
      </w:r>
      <w:r>
        <w:rPr>
          <w:rStyle w:val="NormalTok"/>
        </w:rPr>
        <w:t xml:space="preserve">Success),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"Failed:"</w:t>
      </w:r>
      <w:r>
        <w:rPr>
          <w:rStyle w:val="NormalTok"/>
        </w:rPr>
        <w:t xml:space="preserve">, </w:t>
      </w:r>
      <w:r>
        <w:rPr>
          <w:rStyle w:val="FunctionTok"/>
        </w:rPr>
        <w:t xml:space="preserve">sum</w:t>
      </w:r>
      <w:r>
        <w:rPr>
          <w:rStyle w:val="NormalTok"/>
        </w:rPr>
        <w:t xml:space="preserve">(</w:t>
      </w:r>
      <w:r>
        <w:rPr>
          <w:rStyle w:val="SpecialCharTok"/>
        </w:rPr>
        <w:t xml:space="preserve">!</w:t>
      </w:r>
      <w:r>
        <w:rPr>
          <w:rStyle w:val="NormalTok"/>
        </w:rPr>
        <w:t xml:space="preserve">full_results</w:t>
      </w:r>
      <w:r>
        <w:rPr>
          <w:rStyle w:val="SpecialCharTok"/>
        </w:rPr>
        <w:t xml:space="preserve">$</w:t>
      </w:r>
      <w:r>
        <w:rPr>
          <w:rStyle w:val="NormalTok"/>
        </w:rPr>
        <w:t xml:space="preserve">Success),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NSE Statistics:</w:t>
      </w:r>
      <w:r>
        <w:rPr>
          <w:rStyle w:val="SpecialCharTok"/>
        </w:rPr>
        <w:t xml:space="preserve">\n</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summary</w:t>
      </w:r>
      <w:r>
        <w:rPr>
          <w:rStyle w:val="NormalTok"/>
        </w:rPr>
        <w:t xml:space="preserve">(full_results</w:t>
      </w:r>
      <w:r>
        <w:rPr>
          <w:rStyle w:val="SpecialCharTok"/>
        </w:rPr>
        <w:t xml:space="preserve">$</w:t>
      </w:r>
      <w:r>
        <w:rPr>
          <w:rStyle w:val="NormalTok"/>
        </w:rPr>
        <w:t xml:space="preserve">NSE[full_results</w:t>
      </w:r>
      <w:r>
        <w:rPr>
          <w:rStyle w:val="SpecialCharTok"/>
        </w:rPr>
        <w:t xml:space="preserve">$</w:t>
      </w:r>
      <w:r>
        <w:rPr>
          <w:rStyle w:val="NormalTok"/>
        </w:rPr>
        <w:t xml:space="preserve">Success]))</w:t>
      </w:r>
      <w:r>
        <w:br/>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KGE Statistics:</w:t>
      </w:r>
      <w:r>
        <w:rPr>
          <w:rStyle w:val="SpecialCharTok"/>
        </w:rPr>
        <w:t xml:space="preserve">\n</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summary</w:t>
      </w:r>
      <w:r>
        <w:rPr>
          <w:rStyle w:val="NormalTok"/>
        </w:rPr>
        <w:t xml:space="preserve">(full_results</w:t>
      </w:r>
      <w:r>
        <w:rPr>
          <w:rStyle w:val="SpecialCharTok"/>
        </w:rPr>
        <w:t xml:space="preserve">$</w:t>
      </w:r>
      <w:r>
        <w:rPr>
          <w:rStyle w:val="NormalTok"/>
        </w:rPr>
        <w:t xml:space="preserve">KGE[full_results</w:t>
      </w:r>
      <w:r>
        <w:rPr>
          <w:rStyle w:val="SpecialCharTok"/>
        </w:rPr>
        <w:t xml:space="preserve">$</w:t>
      </w:r>
      <w:r>
        <w:rPr>
          <w:rStyle w:val="NormalTok"/>
        </w:rPr>
        <w:t xml:space="preserve">Success]))</w:t>
      </w:r>
      <w:r>
        <w:br/>
      </w:r>
      <w:r>
        <w:br/>
      </w:r>
      <w:r>
        <w:rPr>
          <w:rStyle w:val="CommentTok"/>
        </w:rPr>
        <w:t xml:space="preserve"># Save complete results</w:t>
      </w:r>
      <w:r>
        <w:br/>
      </w:r>
      <w:r>
        <w:rPr>
          <w:rStyle w:val="FunctionTok"/>
        </w:rPr>
        <w:t xml:space="preserve">write.csv</w:t>
      </w:r>
      <w:r>
        <w:rPr>
          <w:rStyle w:val="NormalTok"/>
        </w:rPr>
        <w:t xml:space="preserve">(full_results, </w:t>
      </w:r>
      <w:r>
        <w:br/>
      </w:r>
      <w:r>
        <w:rPr>
          <w:rStyle w:val="NormalTok"/>
        </w:rPr>
        <w:t xml:space="preserve">          </w:t>
      </w:r>
      <w:r>
        <w:rPr>
          <w:rStyle w:val="FunctionTok"/>
        </w:rPr>
        <w:t xml:space="preserve">file.path</w:t>
      </w:r>
      <w:r>
        <w:rPr>
          <w:rStyle w:val="NormalTok"/>
        </w:rPr>
        <w:t xml:space="preserve">(results_dir, </w:t>
      </w:r>
      <w:r>
        <w:rPr>
          <w:rStyle w:val="StringTok"/>
        </w:rPr>
        <w:t xml:space="preserve">"sensitivity_results_complete.csv"</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58"/>
    <w:bookmarkStart w:id="59" w:name="X5de836a6b166323846886598e9a6c8df6b54f7d"/>
    <w:p>
      <w:pPr>
        <w:pStyle w:val="Heading3"/>
      </w:pPr>
      <w:r>
        <w:t xml:space="preserve">4.3.6 Step 6: Calculate Sobol Sensitivity Indices</w:t>
      </w:r>
    </w:p>
    <w:p>
      <w:pPr>
        <w:pStyle w:val="FirstParagraph"/>
      </w:pPr>
      <w:r>
        <w:t xml:space="preserve">Compute variance-based sensitivity indices for each parameter:</w:t>
      </w:r>
    </w:p>
    <w:p>
      <w:pPr>
        <w:pStyle w:val="SourceCode"/>
      </w:pPr>
      <w:r>
        <w:rPr>
          <w:rStyle w:val="FunctionTok"/>
        </w:rPr>
        <w:t xml:space="preserve">library</w:t>
      </w:r>
      <w:r>
        <w:rPr>
          <w:rStyle w:val="NormalTok"/>
        </w:rPr>
        <w:t xml:space="preserve">(sensitivity)</w:t>
      </w:r>
      <w:r>
        <w:br/>
      </w:r>
      <w:r>
        <w:br/>
      </w:r>
      <w:r>
        <w:rPr>
          <w:rStyle w:val="CommentTok"/>
        </w:rPr>
        <w:t xml:space="preserve"># Prepare data for Sobol analysis</w:t>
      </w:r>
      <w:r>
        <w:br/>
      </w:r>
      <w:r>
        <w:rPr>
          <w:rStyle w:val="NormalTok"/>
        </w:rPr>
        <w:t xml:space="preserve">X </w:t>
      </w:r>
      <w:r>
        <w:rPr>
          <w:rStyle w:val="OtherTok"/>
        </w:rPr>
        <w:t xml:space="preserve">&lt;-</w:t>
      </w:r>
      <w:r>
        <w:rPr>
          <w:rStyle w:val="NormalTok"/>
        </w:rPr>
        <w:t xml:space="preserve"> full_results[full_results</w:t>
      </w:r>
      <w:r>
        <w:rPr>
          <w:rStyle w:val="SpecialCharTok"/>
        </w:rPr>
        <w:t xml:space="preserve">$</w:t>
      </w:r>
      <w:r>
        <w:rPr>
          <w:rStyle w:val="NormalTok"/>
        </w:rPr>
        <w:t xml:space="preserve">Success, param_bounds</w:t>
      </w:r>
      <w:r>
        <w:rPr>
          <w:rStyle w:val="SpecialCharTok"/>
        </w:rPr>
        <w:t xml:space="preserve">$</w:t>
      </w:r>
      <w:r>
        <w:rPr>
          <w:rStyle w:val="NormalTok"/>
        </w:rPr>
        <w:t xml:space="preserve">parameter]</w:t>
      </w:r>
      <w:r>
        <w:br/>
      </w:r>
      <w:r>
        <w:rPr>
          <w:rStyle w:val="NormalTok"/>
        </w:rPr>
        <w:t xml:space="preserve">Y_NSE </w:t>
      </w:r>
      <w:r>
        <w:rPr>
          <w:rStyle w:val="OtherTok"/>
        </w:rPr>
        <w:t xml:space="preserve">&lt;-</w:t>
      </w:r>
      <w:r>
        <w:rPr>
          <w:rStyle w:val="NormalTok"/>
        </w:rPr>
        <w:t xml:space="preserve"> full_results</w:t>
      </w:r>
      <w:r>
        <w:rPr>
          <w:rStyle w:val="SpecialCharTok"/>
        </w:rPr>
        <w:t xml:space="preserve">$</w:t>
      </w:r>
      <w:r>
        <w:rPr>
          <w:rStyle w:val="NormalTok"/>
        </w:rPr>
        <w:t xml:space="preserve">NSE[full_results</w:t>
      </w:r>
      <w:r>
        <w:rPr>
          <w:rStyle w:val="SpecialCharTok"/>
        </w:rPr>
        <w:t xml:space="preserve">$</w:t>
      </w:r>
      <w:r>
        <w:rPr>
          <w:rStyle w:val="NormalTok"/>
        </w:rPr>
        <w:t xml:space="preserve">Success]</w:t>
      </w:r>
      <w:r>
        <w:br/>
      </w:r>
      <w:r>
        <w:rPr>
          <w:rStyle w:val="NormalTok"/>
        </w:rPr>
        <w:t xml:space="preserve">Y_KGE </w:t>
      </w:r>
      <w:r>
        <w:rPr>
          <w:rStyle w:val="OtherTok"/>
        </w:rPr>
        <w:t xml:space="preserve">&lt;-</w:t>
      </w:r>
      <w:r>
        <w:rPr>
          <w:rStyle w:val="NormalTok"/>
        </w:rPr>
        <w:t xml:space="preserve"> full_results</w:t>
      </w:r>
      <w:r>
        <w:rPr>
          <w:rStyle w:val="SpecialCharTok"/>
        </w:rPr>
        <w:t xml:space="preserve">$</w:t>
      </w:r>
      <w:r>
        <w:rPr>
          <w:rStyle w:val="NormalTok"/>
        </w:rPr>
        <w:t xml:space="preserve">KGE[full_results</w:t>
      </w:r>
      <w:r>
        <w:rPr>
          <w:rStyle w:val="SpecialCharTok"/>
        </w:rPr>
        <w:t xml:space="preserve">$</w:t>
      </w:r>
      <w:r>
        <w:rPr>
          <w:rStyle w:val="NormalTok"/>
        </w:rPr>
        <w:t xml:space="preserve">Success]</w:t>
      </w:r>
      <w:r>
        <w:br/>
      </w:r>
      <w:r>
        <w:br/>
      </w:r>
      <w:r>
        <w:rPr>
          <w:rStyle w:val="CommentTok"/>
        </w:rPr>
        <w:t xml:space="preserve"># Calculate Sobol indices for NSE</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(X)</w:t>
      </w:r>
      <w:r>
        <w:br/>
      </w:r>
      <w:r>
        <w:rPr>
          <w:rStyle w:val="NormalTok"/>
        </w:rPr>
        <w:t xml:space="preserve">X1 </w:t>
      </w:r>
      <w:r>
        <w:rPr>
          <w:rStyle w:val="OtherTok"/>
        </w:rPr>
        <w:t xml:space="preserve">&lt;-</w:t>
      </w:r>
      <w:r>
        <w:rPr>
          <w:rStyle w:val="NormalTok"/>
        </w:rPr>
        <w:t xml:space="preserve"> X[</w:t>
      </w:r>
      <w:r>
        <w:rPr>
          <w:rStyle w:val="DecValTok"/>
        </w:rPr>
        <w:t xml:space="preserve">1</w:t>
      </w:r>
      <w:r>
        <w:rPr>
          <w:rStyle w:val="SpecialCharTok"/>
        </w:rPr>
        <w:t xml:space="preserve">:</w:t>
      </w:r>
      <w:r>
        <w:rPr>
          <w:rStyle w:val="NormalTok"/>
        </w:rPr>
        <w:t xml:space="preserve">(n</w:t>
      </w:r>
      <w:r>
        <w:rPr>
          <w:rStyle w:val="SpecialCharTok"/>
        </w:rPr>
        <w:t xml:space="preserve">/</w:t>
      </w:r>
      <w:r>
        <w:rPr>
          <w:rStyle w:val="DecValTok"/>
        </w:rPr>
        <w:t xml:space="preserve">2</w:t>
      </w:r>
      <w:r>
        <w:rPr>
          <w:rStyle w:val="NormalTok"/>
        </w:rPr>
        <w:t xml:space="preserve">), ]</w:t>
      </w:r>
      <w:r>
        <w:br/>
      </w:r>
      <w:r>
        <w:rPr>
          <w:rStyle w:val="NormalTok"/>
        </w:rPr>
        <w:t xml:space="preserve">X2 </w:t>
      </w:r>
      <w:r>
        <w:rPr>
          <w:rStyle w:val="OtherTok"/>
        </w:rPr>
        <w:t xml:space="preserve">&lt;-</w:t>
      </w:r>
      <w:r>
        <w:rPr>
          <w:rStyle w:val="NormalTok"/>
        </w:rPr>
        <w:t xml:space="preserve"> X[(n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n, ]</w:t>
      </w:r>
      <w:r>
        <w:br/>
      </w:r>
      <w:r>
        <w:rPr>
          <w:rStyle w:val="NormalTok"/>
        </w:rPr>
        <w:t xml:space="preserve">sobol_nse </w:t>
      </w:r>
      <w:r>
        <w:rPr>
          <w:rStyle w:val="OtherTok"/>
        </w:rPr>
        <w:t xml:space="preserve">&lt;-</w:t>
      </w:r>
      <w:r>
        <w:rPr>
          <w:rStyle w:val="NormalTok"/>
        </w:rPr>
        <w:t xml:space="preserve"> </w:t>
      </w:r>
      <w:r>
        <w:rPr>
          <w:rStyle w:val="FunctionTok"/>
        </w:rPr>
        <w:t xml:space="preserve">sobolSalt</w:t>
      </w:r>
      <w:r>
        <w:rPr>
          <w:rStyle w:val="NormalTok"/>
        </w:rPr>
        <w:t xml:space="preserve">(</w:t>
      </w:r>
      <w:r>
        <w:rPr>
          <w:rStyle w:val="AttributeTok"/>
        </w:rPr>
        <w:t xml:space="preserve">model =</w:t>
      </w:r>
      <w:r>
        <w:rPr>
          <w:rStyle w:val="NormalTok"/>
        </w:rPr>
        <w:t xml:space="preserve"> </w:t>
      </w:r>
      <w:r>
        <w:rPr>
          <w:rStyle w:val="ConstantTok"/>
        </w:rPr>
        <w:t xml:space="preserve">NULL</w:t>
      </w:r>
      <w:r>
        <w:rPr>
          <w:rStyle w:val="NormalTok"/>
        </w:rPr>
        <w:t xml:space="preserve">, </w:t>
      </w:r>
      <w:r>
        <w:rPr>
          <w:rStyle w:val="AttributeTok"/>
        </w:rPr>
        <w:t xml:space="preserve">X1 =</w:t>
      </w:r>
      <w:r>
        <w:rPr>
          <w:rStyle w:val="NormalTok"/>
        </w:rPr>
        <w:t xml:space="preserve"> X1, </w:t>
      </w:r>
      <w:r>
        <w:rPr>
          <w:rStyle w:val="AttributeTok"/>
        </w:rPr>
        <w:t xml:space="preserve">X2 =</w:t>
      </w:r>
      <w:r>
        <w:rPr>
          <w:rStyle w:val="NormalTok"/>
        </w:rPr>
        <w:t xml:space="preserve"> X2,</w:t>
      </w:r>
      <w:r>
        <w:br/>
      </w:r>
      <w:r>
        <w:rPr>
          <w:rStyle w:val="NormalTok"/>
        </w:rPr>
        <w:t xml:space="preserve">                       </w:t>
      </w:r>
      <w:r>
        <w:rPr>
          <w:rStyle w:val="AttributeTok"/>
        </w:rPr>
        <w:t xml:space="preserve">scheme =</w:t>
      </w:r>
      <w:r>
        <w:rPr>
          <w:rStyle w:val="NormalTok"/>
        </w:rPr>
        <w:t xml:space="preserve"> </w:t>
      </w:r>
      <w:r>
        <w:rPr>
          <w:rStyle w:val="StringTok"/>
        </w:rPr>
        <w:t xml:space="preserve">"A"</w:t>
      </w:r>
      <w:r>
        <w:rPr>
          <w:rStyle w:val="NormalTok"/>
        </w:rPr>
        <w:t xml:space="preserve">, </w:t>
      </w:r>
      <w:r>
        <w:rPr>
          <w:rStyle w:val="AttributeTok"/>
        </w:rPr>
        <w:t xml:space="preserve">nboot =</w:t>
      </w:r>
      <w:r>
        <w:rPr>
          <w:rStyle w:val="NormalTok"/>
        </w:rPr>
        <w:t xml:space="preserve"> </w:t>
      </w:r>
      <w:r>
        <w:rPr>
          <w:rStyle w:val="DecValTok"/>
        </w:rPr>
        <w:t xml:space="preserve">100</w:t>
      </w:r>
      <w:r>
        <w:rPr>
          <w:rStyle w:val="NormalTok"/>
        </w:rPr>
        <w:t xml:space="preserve">)</w:t>
      </w:r>
      <w:r>
        <w:br/>
      </w:r>
      <w:r>
        <w:rPr>
          <w:rStyle w:val="FunctionTok"/>
        </w:rPr>
        <w:t xml:space="preserve">tell</w:t>
      </w:r>
      <w:r>
        <w:rPr>
          <w:rStyle w:val="NormalTok"/>
        </w:rPr>
        <w:t xml:space="preserve">(sobol_nse, Y_NSE[</w:t>
      </w:r>
      <w:r>
        <w:rPr>
          <w:rStyle w:val="DecValTok"/>
        </w:rPr>
        <w:t xml:space="preserve">1</w:t>
      </w:r>
      <w:r>
        <w:rPr>
          <w:rStyle w:val="SpecialCharTok"/>
        </w:rPr>
        <w:t xml:space="preserve">:</w:t>
      </w:r>
      <w:r>
        <w:rPr>
          <w:rStyle w:val="NormalTok"/>
        </w:rPr>
        <w:t xml:space="preserve">(n</w:t>
      </w:r>
      <w:r>
        <w:rPr>
          <w:rStyle w:val="SpecialCharTok"/>
        </w:rPr>
        <w:t xml:space="preserve">/</w:t>
      </w:r>
      <w:r>
        <w:rPr>
          <w:rStyle w:val="DecValTok"/>
        </w:rPr>
        <w:t xml:space="preserve">2</w:t>
      </w:r>
      <w:r>
        <w:rPr>
          <w:rStyle w:val="NormalTok"/>
        </w:rPr>
        <w:t xml:space="preserve">)])</w:t>
      </w:r>
      <w:r>
        <w:br/>
      </w:r>
      <w:r>
        <w:br/>
      </w:r>
      <w:r>
        <w:rPr>
          <w:rStyle w:val="CommentTok"/>
        </w:rPr>
        <w:t xml:space="preserve"># Calculate Sobol indices for KGE</w:t>
      </w:r>
      <w:r>
        <w:br/>
      </w:r>
      <w:r>
        <w:rPr>
          <w:rStyle w:val="NormalTok"/>
        </w:rPr>
        <w:t xml:space="preserve">sobol_kge </w:t>
      </w:r>
      <w:r>
        <w:rPr>
          <w:rStyle w:val="OtherTok"/>
        </w:rPr>
        <w:t xml:space="preserve">&lt;-</w:t>
      </w:r>
      <w:r>
        <w:rPr>
          <w:rStyle w:val="NormalTok"/>
        </w:rPr>
        <w:t xml:space="preserve"> </w:t>
      </w:r>
      <w:r>
        <w:rPr>
          <w:rStyle w:val="FunctionTok"/>
        </w:rPr>
        <w:t xml:space="preserve">sobolSalt</w:t>
      </w:r>
      <w:r>
        <w:rPr>
          <w:rStyle w:val="NormalTok"/>
        </w:rPr>
        <w:t xml:space="preserve">(</w:t>
      </w:r>
      <w:r>
        <w:rPr>
          <w:rStyle w:val="AttributeTok"/>
        </w:rPr>
        <w:t xml:space="preserve">model =</w:t>
      </w:r>
      <w:r>
        <w:rPr>
          <w:rStyle w:val="NormalTok"/>
        </w:rPr>
        <w:t xml:space="preserve"> </w:t>
      </w:r>
      <w:r>
        <w:rPr>
          <w:rStyle w:val="ConstantTok"/>
        </w:rPr>
        <w:t xml:space="preserve">NULL</w:t>
      </w:r>
      <w:r>
        <w:rPr>
          <w:rStyle w:val="NormalTok"/>
        </w:rPr>
        <w:t xml:space="preserve">, </w:t>
      </w:r>
      <w:r>
        <w:rPr>
          <w:rStyle w:val="AttributeTok"/>
        </w:rPr>
        <w:t xml:space="preserve">X1 =</w:t>
      </w:r>
      <w:r>
        <w:rPr>
          <w:rStyle w:val="NormalTok"/>
        </w:rPr>
        <w:t xml:space="preserve"> X1, </w:t>
      </w:r>
      <w:r>
        <w:rPr>
          <w:rStyle w:val="AttributeTok"/>
        </w:rPr>
        <w:t xml:space="preserve">X2 =</w:t>
      </w:r>
      <w:r>
        <w:rPr>
          <w:rStyle w:val="NormalTok"/>
        </w:rPr>
        <w:t xml:space="preserve"> X2,</w:t>
      </w:r>
      <w:r>
        <w:br/>
      </w:r>
      <w:r>
        <w:rPr>
          <w:rStyle w:val="NormalTok"/>
        </w:rPr>
        <w:t xml:space="preserve">                       </w:t>
      </w:r>
      <w:r>
        <w:rPr>
          <w:rStyle w:val="AttributeTok"/>
        </w:rPr>
        <w:t xml:space="preserve">scheme =</w:t>
      </w:r>
      <w:r>
        <w:rPr>
          <w:rStyle w:val="NormalTok"/>
        </w:rPr>
        <w:t xml:space="preserve"> </w:t>
      </w:r>
      <w:r>
        <w:rPr>
          <w:rStyle w:val="StringTok"/>
        </w:rPr>
        <w:t xml:space="preserve">"A"</w:t>
      </w:r>
      <w:r>
        <w:rPr>
          <w:rStyle w:val="NormalTok"/>
        </w:rPr>
        <w:t xml:space="preserve">, </w:t>
      </w:r>
      <w:r>
        <w:rPr>
          <w:rStyle w:val="AttributeTok"/>
        </w:rPr>
        <w:t xml:space="preserve">nboot =</w:t>
      </w:r>
      <w:r>
        <w:rPr>
          <w:rStyle w:val="NormalTok"/>
        </w:rPr>
        <w:t xml:space="preserve"> </w:t>
      </w:r>
      <w:r>
        <w:rPr>
          <w:rStyle w:val="DecValTok"/>
        </w:rPr>
        <w:t xml:space="preserve">100</w:t>
      </w:r>
      <w:r>
        <w:rPr>
          <w:rStyle w:val="NormalTok"/>
        </w:rPr>
        <w:t xml:space="preserve">)</w:t>
      </w:r>
      <w:r>
        <w:br/>
      </w:r>
      <w:r>
        <w:rPr>
          <w:rStyle w:val="FunctionTok"/>
        </w:rPr>
        <w:t xml:space="preserve">tell</w:t>
      </w:r>
      <w:r>
        <w:rPr>
          <w:rStyle w:val="NormalTok"/>
        </w:rPr>
        <w:t xml:space="preserve">(sobol_kge, Y_KGE[</w:t>
      </w:r>
      <w:r>
        <w:rPr>
          <w:rStyle w:val="DecValTok"/>
        </w:rPr>
        <w:t xml:space="preserve">1</w:t>
      </w:r>
      <w:r>
        <w:rPr>
          <w:rStyle w:val="SpecialCharTok"/>
        </w:rPr>
        <w:t xml:space="preserve">:</w:t>
      </w:r>
      <w:r>
        <w:rPr>
          <w:rStyle w:val="NormalTok"/>
        </w:rPr>
        <w:t xml:space="preserve">(n</w:t>
      </w:r>
      <w:r>
        <w:rPr>
          <w:rStyle w:val="SpecialCharTok"/>
        </w:rPr>
        <w:t xml:space="preserve">/</w:t>
      </w:r>
      <w:r>
        <w:rPr>
          <w:rStyle w:val="DecValTok"/>
        </w:rPr>
        <w:t xml:space="preserve">2</w:t>
      </w:r>
      <w:r>
        <w:rPr>
          <w:rStyle w:val="NormalTok"/>
        </w:rPr>
        <w:t xml:space="preserve">)])</w:t>
      </w:r>
      <w:r>
        <w:br/>
      </w:r>
      <w:r>
        <w:br/>
      </w:r>
      <w:r>
        <w:rPr>
          <w:rStyle w:val="CommentTok"/>
        </w:rPr>
        <w:t xml:space="preserve"># Extract and display results</w:t>
      </w:r>
      <w:r>
        <w:br/>
      </w:r>
      <w:r>
        <w:rPr>
          <w:rStyle w:val="NormalTok"/>
        </w:rPr>
        <w:t xml:space="preserve">sobol_results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Parameter =</w:t>
      </w:r>
      <w:r>
        <w:rPr>
          <w:rStyle w:val="NormalTok"/>
        </w:rPr>
        <w:t xml:space="preserve"> param_bounds</w:t>
      </w:r>
      <w:r>
        <w:rPr>
          <w:rStyle w:val="SpecialCharTok"/>
        </w:rPr>
        <w:t xml:space="preserve">$</w:t>
      </w:r>
      <w:r>
        <w:rPr>
          <w:rStyle w:val="NormalTok"/>
        </w:rPr>
        <w:t xml:space="preserve">parameter,</w:t>
      </w:r>
      <w:r>
        <w:br/>
      </w:r>
      <w:r>
        <w:rPr>
          <w:rStyle w:val="NormalTok"/>
        </w:rPr>
        <w:t xml:space="preserve">  </w:t>
      </w:r>
      <w:r>
        <w:rPr>
          <w:rStyle w:val="AttributeTok"/>
        </w:rPr>
        <w:t xml:space="preserve">S_NSE =</w:t>
      </w:r>
      <w:r>
        <w:rPr>
          <w:rStyle w:val="NormalTok"/>
        </w:rPr>
        <w:t xml:space="preserve"> sobol_nse</w:t>
      </w:r>
      <w:r>
        <w:rPr>
          <w:rStyle w:val="SpecialCharTok"/>
        </w:rPr>
        <w:t xml:space="preserve">$</w:t>
      </w:r>
      <w:r>
        <w:rPr>
          <w:rStyle w:val="NormalTok"/>
        </w:rPr>
        <w:t xml:space="preserve">S</w:t>
      </w:r>
      <w:r>
        <w:rPr>
          <w:rStyle w:val="SpecialCharTok"/>
        </w:rPr>
        <w:t xml:space="preserve">$</w:t>
      </w:r>
      <w:r>
        <w:rPr>
          <w:rStyle w:val="NormalTok"/>
        </w:rPr>
        <w:t xml:space="preserve">original,      </w:t>
      </w:r>
      <w:r>
        <w:rPr>
          <w:rStyle w:val="CommentTok"/>
        </w:rPr>
        <w:t xml:space="preserve"># First-order</w:t>
      </w:r>
      <w:r>
        <w:br/>
      </w:r>
      <w:r>
        <w:rPr>
          <w:rStyle w:val="NormalTok"/>
        </w:rPr>
        <w:t xml:space="preserve">  </w:t>
      </w:r>
      <w:r>
        <w:rPr>
          <w:rStyle w:val="AttributeTok"/>
        </w:rPr>
        <w:t xml:space="preserve">T_NSE =</w:t>
      </w:r>
      <w:r>
        <w:rPr>
          <w:rStyle w:val="NormalTok"/>
        </w:rPr>
        <w:t xml:space="preserve"> sobol_nse</w:t>
      </w:r>
      <w:r>
        <w:rPr>
          <w:rStyle w:val="SpecialCharTok"/>
        </w:rPr>
        <w:t xml:space="preserve">$</w:t>
      </w:r>
      <w:r>
        <w:rPr>
          <w:rStyle w:val="NormalTok"/>
        </w:rPr>
        <w:t xml:space="preserve">T</w:t>
      </w:r>
      <w:r>
        <w:rPr>
          <w:rStyle w:val="SpecialCharTok"/>
        </w:rPr>
        <w:t xml:space="preserve">$</w:t>
      </w:r>
      <w:r>
        <w:rPr>
          <w:rStyle w:val="NormalTok"/>
        </w:rPr>
        <w:t xml:space="preserve">original,      </w:t>
      </w:r>
      <w:r>
        <w:rPr>
          <w:rStyle w:val="CommentTok"/>
        </w:rPr>
        <w:t xml:space="preserve"># Total-order</w:t>
      </w:r>
      <w:r>
        <w:br/>
      </w:r>
      <w:r>
        <w:rPr>
          <w:rStyle w:val="NormalTok"/>
        </w:rPr>
        <w:t xml:space="preserve">  </w:t>
      </w:r>
      <w:r>
        <w:rPr>
          <w:rStyle w:val="AttributeTok"/>
        </w:rPr>
        <w:t xml:space="preserve">S_KGE =</w:t>
      </w:r>
      <w:r>
        <w:rPr>
          <w:rStyle w:val="NormalTok"/>
        </w:rPr>
        <w:t xml:space="preserve"> sobol_kge</w:t>
      </w:r>
      <w:r>
        <w:rPr>
          <w:rStyle w:val="SpecialCharTok"/>
        </w:rPr>
        <w:t xml:space="preserve">$</w:t>
      </w:r>
      <w:r>
        <w:rPr>
          <w:rStyle w:val="NormalTok"/>
        </w:rPr>
        <w:t xml:space="preserve">S</w:t>
      </w:r>
      <w:r>
        <w:rPr>
          <w:rStyle w:val="SpecialCharTok"/>
        </w:rPr>
        <w:t xml:space="preserve">$</w:t>
      </w:r>
      <w:r>
        <w:rPr>
          <w:rStyle w:val="NormalTok"/>
        </w:rPr>
        <w:t xml:space="preserve">original,</w:t>
      </w:r>
      <w:r>
        <w:br/>
      </w:r>
      <w:r>
        <w:rPr>
          <w:rStyle w:val="NormalTok"/>
        </w:rPr>
        <w:t xml:space="preserve">  </w:t>
      </w:r>
      <w:r>
        <w:rPr>
          <w:rStyle w:val="AttributeTok"/>
        </w:rPr>
        <w:t xml:space="preserve">T_KGE =</w:t>
      </w:r>
      <w:r>
        <w:rPr>
          <w:rStyle w:val="NormalTok"/>
        </w:rPr>
        <w:t xml:space="preserve"> sobol_kge</w:t>
      </w:r>
      <w:r>
        <w:rPr>
          <w:rStyle w:val="SpecialCharTok"/>
        </w:rPr>
        <w:t xml:space="preserve">$</w:t>
      </w:r>
      <w:r>
        <w:rPr>
          <w:rStyle w:val="NormalTok"/>
        </w:rPr>
        <w:t xml:space="preserve">T</w:t>
      </w:r>
      <w:r>
        <w:rPr>
          <w:rStyle w:val="SpecialCharTok"/>
        </w:rPr>
        <w:t xml:space="preserve">$</w:t>
      </w:r>
      <w:r>
        <w:rPr>
          <w:rStyle w:val="NormalTok"/>
        </w:rPr>
        <w:t xml:space="preserve">original</w:t>
      </w:r>
      <w:r>
        <w:br/>
      </w:r>
      <w:r>
        <w:rPr>
          <w:rStyle w:val="NormalTok"/>
        </w:rPr>
        <w:t xml:space="preserve">)</w:t>
      </w:r>
      <w:r>
        <w:br/>
      </w:r>
      <w:r>
        <w:br/>
      </w:r>
      <w:r>
        <w:rPr>
          <w:rStyle w:val="FunctionTok"/>
        </w:rPr>
        <w:t xml:space="preserve">print</w:t>
      </w:r>
      <w:r>
        <w:rPr>
          <w:rStyle w:val="NormalTok"/>
        </w:rPr>
        <w:t xml:space="preserve">(sobol_results)</w:t>
      </w:r>
      <w:r>
        <w:br/>
      </w:r>
      <w:r>
        <w:br/>
      </w:r>
      <w:r>
        <w:rPr>
          <w:rStyle w:val="CommentTok"/>
        </w:rPr>
        <w:t xml:space="preserve"># Save Sobol indices</w:t>
      </w:r>
      <w:r>
        <w:br/>
      </w:r>
      <w:r>
        <w:rPr>
          <w:rStyle w:val="FunctionTok"/>
        </w:rPr>
        <w:t xml:space="preserve">write.csv</w:t>
      </w:r>
      <w:r>
        <w:rPr>
          <w:rStyle w:val="NormalTok"/>
        </w:rPr>
        <w:t xml:space="preserve">(sobol_results,</w:t>
      </w:r>
      <w:r>
        <w:br/>
      </w:r>
      <w:r>
        <w:rPr>
          <w:rStyle w:val="NormalTok"/>
        </w:rPr>
        <w:t xml:space="preserve">          </w:t>
      </w:r>
      <w:r>
        <w:rPr>
          <w:rStyle w:val="FunctionTok"/>
        </w:rPr>
        <w:t xml:space="preserve">file.path</w:t>
      </w:r>
      <w:r>
        <w:rPr>
          <w:rStyle w:val="NormalTok"/>
        </w:rPr>
        <w:t xml:space="preserve">(results_dir, </w:t>
      </w:r>
      <w:r>
        <w:rPr>
          <w:rStyle w:val="StringTok"/>
        </w:rPr>
        <w:t xml:space="preserve">"sobol_indices.csv"</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59"/>
    <w:bookmarkStart w:id="60" w:name="step-7-create-visualizations"/>
    <w:p>
      <w:pPr>
        <w:pStyle w:val="Heading3"/>
      </w:pPr>
      <w:r>
        <w:t xml:space="preserve">4.3.7 Step 7: Create Visualizations</w:t>
      </w:r>
    </w:p>
    <w:p>
      <w:pPr>
        <w:pStyle w:val="FirstParagraph"/>
      </w:pPr>
      <w:r>
        <w:t xml:space="preserve">Generate comprehensive visualizations to interpret sensitivity analysis results:</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(reshape2)</w:t>
      </w:r>
      <w:r>
        <w:br/>
      </w:r>
      <w:r>
        <w:br/>
      </w:r>
      <w:r>
        <w:rPr>
          <w:rStyle w:val="CommentTok"/>
        </w:rPr>
        <w:t xml:space="preserve"># 1. Sobol Sensitivity Bar Chart</w:t>
      </w:r>
      <w:r>
        <w:br/>
      </w:r>
      <w:r>
        <w:rPr>
          <w:rStyle w:val="NormalTok"/>
        </w:rPr>
        <w:t xml:space="preserve">sobol_long </w:t>
      </w:r>
      <w:r>
        <w:rPr>
          <w:rStyle w:val="OtherTok"/>
        </w:rPr>
        <w:t xml:space="preserve">&lt;-</w:t>
      </w:r>
      <w:r>
        <w:rPr>
          <w:rStyle w:val="NormalTok"/>
        </w:rPr>
        <w:t xml:space="preserve"> </w:t>
      </w:r>
      <w:r>
        <w:rPr>
          <w:rStyle w:val="FunctionTok"/>
        </w:rPr>
        <w:t xml:space="preserve">melt</w:t>
      </w:r>
      <w:r>
        <w:rPr>
          <w:rStyle w:val="NormalTok"/>
        </w:rPr>
        <w:t xml:space="preserve">(sobol_results, </w:t>
      </w:r>
      <w:r>
        <w:rPr>
          <w:rStyle w:val="AttributeTok"/>
        </w:rPr>
        <w:t xml:space="preserve">id.vars =</w:t>
      </w:r>
      <w:r>
        <w:rPr>
          <w:rStyle w:val="NormalTok"/>
        </w:rPr>
        <w:t xml:space="preserve"> </w:t>
      </w:r>
      <w:r>
        <w:rPr>
          <w:rStyle w:val="StringTok"/>
        </w:rPr>
        <w:t xml:space="preserve">"Parameter"</w:t>
      </w:r>
      <w:r>
        <w:rPr>
          <w:rStyle w:val="NormalTok"/>
        </w:rPr>
        <w:t xml:space="preserve">,</w:t>
      </w:r>
      <w:r>
        <w:br/>
      </w:r>
      <w:r>
        <w:rPr>
          <w:rStyle w:val="NormalTok"/>
        </w:rPr>
        <w:t xml:space="preserve">                    </w:t>
      </w:r>
      <w:r>
        <w:rPr>
          <w:rStyle w:val="AttributeTok"/>
        </w:rPr>
        <w:t xml:space="preserve">variable.name =</w:t>
      </w:r>
      <w:r>
        <w:rPr>
          <w:rStyle w:val="NormalTok"/>
        </w:rPr>
        <w:t xml:space="preserve"> </w:t>
      </w:r>
      <w:r>
        <w:rPr>
          <w:rStyle w:val="StringTok"/>
        </w:rPr>
        <w:t xml:space="preserve">"Index"</w:t>
      </w:r>
      <w:r>
        <w:rPr>
          <w:rStyle w:val="NormalTok"/>
        </w:rPr>
        <w:t xml:space="preserve">, </w:t>
      </w:r>
      <w:r>
        <w:rPr>
          <w:rStyle w:val="AttributeTok"/>
        </w:rPr>
        <w:t xml:space="preserve">value.name =</w:t>
      </w:r>
      <w:r>
        <w:rPr>
          <w:rStyle w:val="NormalTok"/>
        </w:rPr>
        <w:t xml:space="preserve"> </w:t>
      </w:r>
      <w:r>
        <w:rPr>
          <w:rStyle w:val="StringTok"/>
        </w:rPr>
        <w:t xml:space="preserve">"Value"</w:t>
      </w:r>
      <w:r>
        <w:rPr>
          <w:rStyle w:val="NormalTok"/>
        </w:rPr>
        <w:t xml:space="preserve">)</w:t>
      </w:r>
      <w:r>
        <w:br/>
      </w:r>
      <w:r>
        <w:rPr>
          <w:rStyle w:val="NormalTok"/>
        </w:rPr>
        <w:t xml:space="preserve">sobol_long</w:t>
      </w:r>
      <w:r>
        <w:rPr>
          <w:rStyle w:val="SpecialCharTok"/>
        </w:rPr>
        <w:t xml:space="preserve">$</w:t>
      </w:r>
      <w:r>
        <w:rPr>
          <w:rStyle w:val="NormalTok"/>
        </w:rPr>
        <w:t xml:space="preserve">Metric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grepl</w:t>
      </w:r>
      <w:r>
        <w:rPr>
          <w:rStyle w:val="NormalTok"/>
        </w:rPr>
        <w:t xml:space="preserve">(</w:t>
      </w:r>
      <w:r>
        <w:rPr>
          <w:rStyle w:val="StringTok"/>
        </w:rPr>
        <w:t xml:space="preserve">"NSE"</w:t>
      </w:r>
      <w:r>
        <w:rPr>
          <w:rStyle w:val="NormalTok"/>
        </w:rPr>
        <w:t xml:space="preserve">, sobol_long</w:t>
      </w:r>
      <w:r>
        <w:rPr>
          <w:rStyle w:val="SpecialCharTok"/>
        </w:rPr>
        <w:t xml:space="preserve">$</w:t>
      </w:r>
      <w:r>
        <w:rPr>
          <w:rStyle w:val="NormalTok"/>
        </w:rPr>
        <w:t xml:space="preserve">Index), </w:t>
      </w:r>
      <w:r>
        <w:rPr>
          <w:rStyle w:val="StringTok"/>
        </w:rPr>
        <w:t xml:space="preserve">"NSE"</w:t>
      </w:r>
      <w:r>
        <w:rPr>
          <w:rStyle w:val="NormalTok"/>
        </w:rPr>
        <w:t xml:space="preserve">, </w:t>
      </w:r>
      <w:r>
        <w:rPr>
          <w:rStyle w:val="StringTok"/>
        </w:rPr>
        <w:t xml:space="preserve">"KGE"</w:t>
      </w:r>
      <w:r>
        <w:rPr>
          <w:rStyle w:val="NormalTok"/>
        </w:rPr>
        <w:t xml:space="preserve">)</w:t>
      </w:r>
      <w:r>
        <w:br/>
      </w:r>
      <w:r>
        <w:rPr>
          <w:rStyle w:val="NormalTok"/>
        </w:rPr>
        <w:t xml:space="preserve">sobol_long</w:t>
      </w:r>
      <w:r>
        <w:rPr>
          <w:rStyle w:val="SpecialCharTok"/>
        </w:rPr>
        <w:t xml:space="preserve">$</w:t>
      </w:r>
      <w:r>
        <w:rPr>
          <w:rStyle w:val="NormalTok"/>
        </w:rPr>
        <w:t xml:space="preserve">Order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grepl</w:t>
      </w:r>
      <w:r>
        <w:rPr>
          <w:rStyle w:val="NormalTok"/>
        </w:rPr>
        <w:t xml:space="preserve">(</w:t>
      </w:r>
      <w:r>
        <w:rPr>
          <w:rStyle w:val="StringTok"/>
        </w:rPr>
        <w:t xml:space="preserve">"^S_"</w:t>
      </w:r>
      <w:r>
        <w:rPr>
          <w:rStyle w:val="NormalTok"/>
        </w:rPr>
        <w:t xml:space="preserve">, sobol_long</w:t>
      </w:r>
      <w:r>
        <w:rPr>
          <w:rStyle w:val="SpecialCharTok"/>
        </w:rPr>
        <w:t xml:space="preserve">$</w:t>
      </w:r>
      <w:r>
        <w:rPr>
          <w:rStyle w:val="NormalTok"/>
        </w:rPr>
        <w:t xml:space="preserve">Index), </w:t>
      </w:r>
      <w:r>
        <w:br/>
      </w:r>
      <w:r>
        <w:rPr>
          <w:rStyle w:val="NormalTok"/>
        </w:rPr>
        <w:t xml:space="preserve">                            </w:t>
      </w:r>
      <w:r>
        <w:rPr>
          <w:rStyle w:val="StringTok"/>
        </w:rPr>
        <w:t xml:space="preserve">"First-order"</w:t>
      </w:r>
      <w:r>
        <w:rPr>
          <w:rStyle w:val="NormalTok"/>
        </w:rPr>
        <w:t xml:space="preserve">, </w:t>
      </w:r>
      <w:r>
        <w:rPr>
          <w:rStyle w:val="StringTok"/>
        </w:rPr>
        <w:t xml:space="preserve">"Total-order"</w:t>
      </w:r>
      <w:r>
        <w:rPr>
          <w:rStyle w:val="NormalTok"/>
        </w:rPr>
        <w:t xml:space="preserve">)</w:t>
      </w:r>
      <w:r>
        <w:br/>
      </w:r>
      <w:r>
        <w:br/>
      </w:r>
      <w:r>
        <w:rPr>
          <w:rStyle w:val="FunctionTok"/>
        </w:rPr>
        <w:t xml:space="preserve">ggplot</w:t>
      </w:r>
      <w:r>
        <w:rPr>
          <w:rStyle w:val="NormalTok"/>
        </w:rPr>
        <w:t xml:space="preserve">(</w:t>
      </w:r>
      <w:r>
        <w:rPr>
          <w:rStyle w:val="FunctionTok"/>
        </w:rPr>
        <w:t xml:space="preserve">subset</w:t>
      </w:r>
      <w:r>
        <w:rPr>
          <w:rStyle w:val="NormalTok"/>
        </w:rPr>
        <w:t xml:space="preserve">(sobol_long, Order </w:t>
      </w:r>
      <w:r>
        <w:rPr>
          <w:rStyle w:val="SpecialCharTok"/>
        </w:rPr>
        <w:t xml:space="preserve">==</w:t>
      </w:r>
      <w:r>
        <w:rPr>
          <w:rStyle w:val="NormalTok"/>
        </w:rPr>
        <w:t xml:space="preserve"> </w:t>
      </w:r>
      <w:r>
        <w:rPr>
          <w:rStyle w:val="StringTok"/>
        </w:rPr>
        <w:t xml:space="preserve">"Total-order"</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(Parameter, Value), </w:t>
      </w:r>
      <w:r>
        <w:rPr>
          <w:rStyle w:val="AttributeTok"/>
        </w:rPr>
        <w:t xml:space="preserve">y =</w:t>
      </w:r>
      <w:r>
        <w:rPr>
          <w:rStyle w:val="NormalTok"/>
        </w:rPr>
        <w:t xml:space="preserve"> Value, </w:t>
      </w:r>
      <w:r>
        <w:rPr>
          <w:rStyle w:val="AttributeTok"/>
        </w:rPr>
        <w:t xml:space="preserve">fill =</w:t>
      </w:r>
      <w:r>
        <w:rPr>
          <w:rStyle w:val="NormalTok"/>
        </w:rPr>
        <w:t xml:space="preserve"> Metric))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"Sobol Total-Order Sensitivity Indices"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"Parameter"</w:t>
      </w:r>
      <w:r>
        <w:rPr>
          <w:rStyle w:val="NormalTok"/>
        </w:rPr>
        <w:t xml:space="preserve">, </w:t>
      </w:r>
      <w:r>
        <w:rPr>
          <w:rStyle w:val="AttributeTok"/>
        </w:rPr>
        <w:t xml:space="preserve">y =</w:t>
      </w:r>
      <w:r>
        <w:rPr>
          <w:rStyle w:val="NormalTok"/>
        </w:rPr>
        <w:t xml:space="preserve"> </w:t>
      </w:r>
      <w:r>
        <w:rPr>
          <w:rStyle w:val="StringTok"/>
        </w:rPr>
        <w:t xml:space="preserve">"Sensitivity Index"</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br/>
      </w:r>
      <w:r>
        <w:br/>
      </w:r>
      <w:r>
        <w:rPr>
          <w:rStyle w:val="FunctionTok"/>
        </w:rPr>
        <w:t xml:space="preserve">ggsave</w:t>
      </w:r>
      <w:r>
        <w:rPr>
          <w:rStyle w:val="NormalTok"/>
        </w:rPr>
        <w:t xml:space="preserve">(</w:t>
      </w:r>
      <w:r>
        <w:rPr>
          <w:rStyle w:val="FunctionTok"/>
        </w:rPr>
        <w:t xml:space="preserve">file.path</w:t>
      </w:r>
      <w:r>
        <w:rPr>
          <w:rStyle w:val="NormalTok"/>
        </w:rPr>
        <w:t xml:space="preserve">(results_dir, </w:t>
      </w:r>
      <w:r>
        <w:rPr>
          <w:rStyle w:val="StringTok"/>
        </w:rPr>
        <w:t xml:space="preserve">"sobol_indices.png"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height =</w:t>
      </w:r>
      <w:r>
        <w:rPr>
          <w:rStyle w:val="NormalTok"/>
        </w:rPr>
        <w:t xml:space="preserve"> </w:t>
      </w:r>
      <w:r>
        <w:rPr>
          <w:rStyle w:val="DecValTok"/>
        </w:rPr>
        <w:t xml:space="preserve">6</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2. Dotty Plots (Parameter vs NSE)</w:t>
      </w:r>
      <w:r>
        <w:br/>
      </w:r>
      <w:r>
        <w:rPr>
          <w:rStyle w:val="NormalTok"/>
        </w:rPr>
        <w:t xml:space="preserve">params_to_plot </w:t>
      </w:r>
      <w:r>
        <w:rPr>
          <w:rStyle w:val="OtherTok"/>
        </w:rPr>
        <w:t xml:space="preserve">&lt;-</w:t>
      </w:r>
      <w:r>
        <w:rPr>
          <w:rStyle w:val="NormalTok"/>
        </w:rPr>
        <w:t xml:space="preserve"> param_bounds</w:t>
      </w:r>
      <w:r>
        <w:rPr>
          <w:rStyle w:val="SpecialCharTok"/>
        </w:rPr>
        <w:t xml:space="preserve">$</w:t>
      </w:r>
      <w:r>
        <w:rPr>
          <w:rStyle w:val="NormalTok"/>
        </w:rPr>
        <w:t xml:space="preserve">parameter</w:t>
      </w:r>
      <w:r>
        <w:br/>
      </w:r>
      <w:r>
        <w:rPr>
          <w:rStyle w:val="NormalTok"/>
        </w:rPr>
        <w:t xml:space="preserve">plot_list </w:t>
      </w:r>
      <w:r>
        <w:rPr>
          <w:rStyle w:val="OtherTok"/>
        </w:rPr>
        <w:t xml:space="preserve">&lt;-</w:t>
      </w:r>
      <w:r>
        <w:rPr>
          <w:rStyle w:val="NormalTok"/>
        </w:rPr>
        <w:t xml:space="preserve"> </w:t>
      </w:r>
      <w:r>
        <w:rPr>
          <w:rStyle w:val="FunctionTok"/>
        </w:rPr>
        <w:t xml:space="preserve">list</w:t>
      </w:r>
      <w:r>
        <w:rPr>
          <w:rStyle w:val="NormalTok"/>
        </w:rPr>
        <w:t xml:space="preserve">()</w:t>
      </w:r>
      <w:r>
        <w:br/>
      </w:r>
      <w:r>
        <w:br/>
      </w:r>
      <w:r>
        <w:rPr>
          <w:rStyle w:val="ControlFlowTok"/>
        </w:rPr>
        <w:t xml:space="preserve">for</w:t>
      </w:r>
      <w:r>
        <w:rPr>
          <w:rStyle w:val="NormalTok"/>
        </w:rPr>
        <w:t xml:space="preserve"> (param </w:t>
      </w:r>
      <w:r>
        <w:rPr>
          <w:rStyle w:val="ControlFlowTok"/>
        </w:rPr>
        <w:t xml:space="preserve">in</w:t>
      </w:r>
      <w:r>
        <w:rPr>
          <w:rStyle w:val="NormalTok"/>
        </w:rPr>
        <w:t xml:space="preserve"> params_to_plot)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(full_results[full_results</w:t>
      </w:r>
      <w:r>
        <w:rPr>
          <w:rStyle w:val="SpecialCharTok"/>
        </w:rPr>
        <w:t xml:space="preserve">$</w:t>
      </w:r>
      <w:r>
        <w:rPr>
          <w:rStyle w:val="NormalTok"/>
        </w:rPr>
        <w:t xml:space="preserve">Success, ],</w:t>
      </w:r>
      <w:r>
        <w:br/>
      </w:r>
      <w:r>
        <w:rPr>
          <w:rStyle w:val="NormalTok"/>
        </w:rPr>
        <w:t xml:space="preserve">              </w:t>
      </w:r>
      <w:r>
        <w:rPr>
          <w:rStyle w:val="FunctionTok"/>
        </w:rPr>
        <w:t xml:space="preserve">aes_string</w:t>
      </w:r>
      <w:r>
        <w:rPr>
          <w:rStyle w:val="NormalTok"/>
        </w:rPr>
        <w:t xml:space="preserve">(</w:t>
      </w:r>
      <w:r>
        <w:rPr>
          <w:rStyle w:val="AttributeTok"/>
        </w:rPr>
        <w:t xml:space="preserve">x =</w:t>
      </w:r>
      <w:r>
        <w:rPr>
          <w:rStyle w:val="NormalTok"/>
        </w:rPr>
        <w:t xml:space="preserve"> param, </w:t>
      </w:r>
      <w:r>
        <w:rPr>
          <w:rStyle w:val="AttributeTok"/>
        </w:rPr>
        <w:t xml:space="preserve">y =</w:t>
      </w:r>
      <w:r>
        <w:rPr>
          <w:rStyle w:val="NormalTok"/>
        </w:rPr>
        <w:t xml:space="preserve"> </w:t>
      </w:r>
      <w:r>
        <w:rPr>
          <w:rStyle w:val="StringTok"/>
        </w:rPr>
        <w:t xml:space="preserve">"NSE"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param, </w:t>
      </w:r>
      <w:r>
        <w:rPr>
          <w:rStyle w:val="AttributeTok"/>
        </w:rPr>
        <w:t xml:space="preserve">x =</w:t>
      </w:r>
      <w:r>
        <w:rPr>
          <w:rStyle w:val="NormalTok"/>
        </w:rPr>
        <w:t xml:space="preserve"> param, </w:t>
      </w:r>
      <w:r>
        <w:rPr>
          <w:rStyle w:val="AttributeTok"/>
        </w:rPr>
        <w:t xml:space="preserve">y =</w:t>
      </w:r>
      <w:r>
        <w:rPr>
          <w:rStyle w:val="NormalTok"/>
        </w:rPr>
        <w:t xml:space="preserve"> </w:t>
      </w:r>
      <w:r>
        <w:rPr>
          <w:rStyle w:val="StringTok"/>
        </w:rPr>
        <w:t xml:space="preserve">"NSE"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br/>
      </w:r>
      <w:r>
        <w:rPr>
          <w:rStyle w:val="NormalTok"/>
        </w:rPr>
        <w:t xml:space="preserve">  plot_list[[param]] </w:t>
      </w:r>
      <w:r>
        <w:rPr>
          <w:rStyle w:val="OtherTok"/>
        </w:rPr>
        <w:t xml:space="preserve">&lt;-</w:t>
      </w:r>
      <w:r>
        <w:rPr>
          <w:rStyle w:val="NormalTok"/>
        </w:rPr>
        <w:t xml:space="preserve"> p</w:t>
      </w:r>
      <w:r>
        <w:br/>
      </w:r>
      <w:r>
        <w:rPr>
          <w:rStyle w:val="NormalTok"/>
        </w:rPr>
        <w:t xml:space="preserve">}</w:t>
      </w:r>
      <w:r>
        <w:br/>
      </w:r>
      <w:r>
        <w:br/>
      </w:r>
      <w:r>
        <w:rPr>
          <w:rStyle w:val="CommentTok"/>
        </w:rPr>
        <w:t xml:space="preserve"># Arrange in grid</w:t>
      </w:r>
      <w:r>
        <w:br/>
      </w:r>
      <w:r>
        <w:rPr>
          <w:rStyle w:val="FunctionTok"/>
        </w:rPr>
        <w:t xml:space="preserve">library</w:t>
      </w:r>
      <w:r>
        <w:rPr>
          <w:rStyle w:val="NormalTok"/>
        </w:rPr>
        <w:t xml:space="preserve">(gridExtra)</w:t>
      </w:r>
      <w:r>
        <w:br/>
      </w:r>
      <w:r>
        <w:rPr>
          <w:rStyle w:val="FunctionTok"/>
        </w:rPr>
        <w:t xml:space="preserve">grid.arrange</w:t>
      </w:r>
      <w:r>
        <w:rPr>
          <w:rStyle w:val="NormalTok"/>
        </w:rPr>
        <w:t xml:space="preserve">(</w:t>
      </w:r>
      <w:r>
        <w:rPr>
          <w:rStyle w:val="AttributeTok"/>
        </w:rPr>
        <w:t xml:space="preserve">grobs =</w:t>
      </w:r>
      <w:r>
        <w:rPr>
          <w:rStyle w:val="NormalTok"/>
        </w:rPr>
        <w:t xml:space="preserve"> plot_list,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FunctionTok"/>
        </w:rPr>
        <w:t xml:space="preserve">ggsave</w:t>
      </w:r>
      <w:r>
        <w:rPr>
          <w:rStyle w:val="NormalTok"/>
        </w:rPr>
        <w:t xml:space="preserve">(</w:t>
      </w:r>
      <w:r>
        <w:rPr>
          <w:rStyle w:val="FunctionTok"/>
        </w:rPr>
        <w:t xml:space="preserve">file.path</w:t>
      </w:r>
      <w:r>
        <w:rPr>
          <w:rStyle w:val="NormalTok"/>
        </w:rPr>
        <w:t xml:space="preserve">(results_dir, </w:t>
      </w:r>
      <w:r>
        <w:rPr>
          <w:rStyle w:val="StringTok"/>
        </w:rPr>
        <w:t xml:space="preserve">"dotty_plots_nse.png"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 </w:t>
      </w:r>
      <w:r>
        <w:rPr>
          <w:rStyle w:val="AttributeTok"/>
        </w:rPr>
        <w:t xml:space="preserve">height =</w:t>
      </w:r>
      <w:r>
        <w:rPr>
          <w:rStyle w:val="NormalTok"/>
        </w:rPr>
        <w:t xml:space="preserve"> </w:t>
      </w:r>
      <w:r>
        <w:rPr>
          <w:rStyle w:val="DecValTok"/>
        </w:rPr>
        <w:t xml:space="preserve">12</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3. Parameter Correlation Heatmap</w:t>
      </w:r>
      <w:r>
        <w:br/>
      </w:r>
      <w:r>
        <w:rPr>
          <w:rStyle w:val="NormalTok"/>
        </w:rPr>
        <w:t xml:space="preserve">cor_matrix </w:t>
      </w:r>
      <w:r>
        <w:rPr>
          <w:rStyle w:val="OtherTok"/>
        </w:rPr>
        <w:t xml:space="preserve">&lt;-</w:t>
      </w:r>
      <w:r>
        <w:rPr>
          <w:rStyle w:val="NormalTok"/>
        </w:rPr>
        <w:t xml:space="preserve"> </w:t>
      </w:r>
      <w:r>
        <w:rPr>
          <w:rStyle w:val="FunctionTok"/>
        </w:rPr>
        <w:t xml:space="preserve">cor</w:t>
      </w:r>
      <w:r>
        <w:rPr>
          <w:rStyle w:val="NormalTok"/>
        </w:rPr>
        <w:t xml:space="preserve">(full_results[full_results</w:t>
      </w:r>
      <w:r>
        <w:rPr>
          <w:rStyle w:val="SpecialCharTok"/>
        </w:rPr>
        <w:t xml:space="preserve">$</w:t>
      </w:r>
      <w:r>
        <w:rPr>
          <w:rStyle w:val="NormalTok"/>
        </w:rPr>
        <w:t xml:space="preserve">Success, </w:t>
      </w:r>
      <w:r>
        <w:br/>
      </w:r>
      <w:r>
        <w:rPr>
          <w:rStyle w:val="NormalTok"/>
        </w:rPr>
        <w:t xml:space="preserve">                                </w:t>
      </w:r>
      <w:r>
        <w:rPr>
          <w:rStyle w:val="FunctionTok"/>
        </w:rPr>
        <w:t xml:space="preserve">c</w:t>
      </w:r>
      <w:r>
        <w:rPr>
          <w:rStyle w:val="NormalTok"/>
        </w:rPr>
        <w:t xml:space="preserve">(params_to_plot, </w:t>
      </w:r>
      <w:r>
        <w:rPr>
          <w:rStyle w:val="StringTok"/>
        </w:rPr>
        <w:t xml:space="preserve">"NSE"</w:t>
      </w:r>
      <w:r>
        <w:rPr>
          <w:rStyle w:val="NormalTok"/>
        </w:rPr>
        <w:t xml:space="preserve">, </w:t>
      </w:r>
      <w:r>
        <w:rPr>
          <w:rStyle w:val="StringTok"/>
        </w:rPr>
        <w:t xml:space="preserve">"KGE"</w:t>
      </w:r>
      <w:r>
        <w:rPr>
          <w:rStyle w:val="NormalTok"/>
        </w:rPr>
        <w:t xml:space="preserve">)])</w:t>
      </w:r>
      <w:r>
        <w:br/>
      </w:r>
      <w:r>
        <w:rPr>
          <w:rStyle w:val="NormalTok"/>
        </w:rPr>
        <w:t xml:space="preserve">cor_long </w:t>
      </w:r>
      <w:r>
        <w:rPr>
          <w:rStyle w:val="OtherTok"/>
        </w:rPr>
        <w:t xml:space="preserve">&lt;-</w:t>
      </w:r>
      <w:r>
        <w:rPr>
          <w:rStyle w:val="NormalTok"/>
        </w:rPr>
        <w:t xml:space="preserve"> </w:t>
      </w:r>
      <w:r>
        <w:rPr>
          <w:rStyle w:val="FunctionTok"/>
        </w:rPr>
        <w:t xml:space="preserve">melt</w:t>
      </w:r>
      <w:r>
        <w:rPr>
          <w:rStyle w:val="NormalTok"/>
        </w:rPr>
        <w:t xml:space="preserve">(cor_matrix)</w:t>
      </w:r>
      <w:r>
        <w:br/>
      </w:r>
      <w:r>
        <w:br/>
      </w:r>
      <w:r>
        <w:rPr>
          <w:rStyle w:val="FunctionTok"/>
        </w:rPr>
        <w:t xml:space="preserve">ggplot</w:t>
      </w:r>
      <w:r>
        <w:rPr>
          <w:rStyle w:val="NormalTok"/>
        </w:rPr>
        <w:t xml:space="preserve">(cor_long, </w:t>
      </w:r>
      <w:r>
        <w:rPr>
          <w:rStyle w:val="FunctionTok"/>
        </w:rPr>
        <w:t xml:space="preserve">aes</w:t>
      </w:r>
      <w:r>
        <w:rPr>
          <w:rStyle w:val="NormalTok"/>
        </w:rPr>
        <w:t xml:space="preserve">(Var1, Var2, </w:t>
      </w:r>
      <w:r>
        <w:rPr>
          <w:rStyle w:val="AttributeTok"/>
        </w:rPr>
        <w:t xml:space="preserve">fill =</w:t>
      </w:r>
      <w:r>
        <w:rPr>
          <w:rStyle w:val="NormalTok"/>
        </w:rPr>
        <w:t xml:space="preserve"> value)) </w:t>
      </w:r>
      <w:r>
        <w:rPr>
          <w:rStyle w:val="SpecialCharTok"/>
        </w:rPr>
        <w:t xml:space="preserve">+</w:t>
      </w:r>
      <w:r>
        <w:br/>
      </w:r>
      <w:r>
        <w:rPr>
          <w:rStyle w:val="NormalTok"/>
        </w:rPr>
        <w:t xml:space="preserve">  </w:t>
      </w:r>
      <w:r>
        <w:rPr>
          <w:rStyle w:val="FunctionTok"/>
        </w:rPr>
        <w:t xml:space="preserve">geom_tile</w:t>
      </w:r>
      <w:r>
        <w:rPr>
          <w:rStyle w:val="NormalTok"/>
        </w:rPr>
        <w:t xml:space="preserve">() </w:t>
      </w:r>
      <w:r>
        <w:rPr>
          <w:rStyle w:val="SpecialCharTok"/>
        </w:rPr>
        <w:t xml:space="preserve">+</w:t>
      </w:r>
      <w:r>
        <w:br/>
      </w:r>
      <w:r>
        <w:rPr>
          <w:rStyle w:val="NormalTok"/>
        </w:rPr>
        <w:t xml:space="preserve">  </w:t>
      </w:r>
      <w:r>
        <w:rPr>
          <w:rStyle w:val="FunctionTok"/>
        </w:rPr>
        <w:t xml:space="preserve">scale_fill_gradient2</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mid =</w:t>
      </w:r>
      <w:r>
        <w:rPr>
          <w:rStyle w:val="NormalTok"/>
        </w:rPr>
        <w:t xml:space="preserve"> </w:t>
      </w:r>
      <w:r>
        <w:rPr>
          <w:rStyle w:val="StringTok"/>
        </w:rPr>
        <w:t xml:space="preserve">"white"</w:t>
      </w:r>
      <w:r>
        <w:rPr>
          <w:rStyle w:val="NormalTok"/>
        </w:rPr>
        <w:t xml:space="preserve">, </w:t>
      </w:r>
      <w:r>
        <w:rPr>
          <w:rStyle w:val="AttributeTok"/>
        </w:rPr>
        <w:t xml:space="preserve">high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midpoint =</w:t>
      </w:r>
      <w:r>
        <w:rPr>
          <w:rStyle w:val="NormalTok"/>
        </w:rPr>
        <w:t xml:space="preserve"> </w:t>
      </w:r>
      <w:r>
        <w:rPr>
          <w:rStyle w:val="DecValTok"/>
        </w:rPr>
        <w:t xml:space="preserve">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"Parameter Correlations"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br/>
      </w:r>
      <w:r>
        <w:rPr>
          <w:rStyle w:val="FunctionTok"/>
        </w:rPr>
        <w:t xml:space="preserve">ggsave</w:t>
      </w:r>
      <w:r>
        <w:rPr>
          <w:rStyle w:val="NormalTok"/>
        </w:rPr>
        <w:t xml:space="preserve">(</w:t>
      </w:r>
      <w:r>
        <w:rPr>
          <w:rStyle w:val="FunctionTok"/>
        </w:rPr>
        <w:t xml:space="preserve">file.path</w:t>
      </w:r>
      <w:r>
        <w:rPr>
          <w:rStyle w:val="NormalTok"/>
        </w:rPr>
        <w:t xml:space="preserve">(results_dir, </w:t>
      </w:r>
      <w:r>
        <w:rPr>
          <w:rStyle w:val="StringTok"/>
        </w:rPr>
        <w:t xml:space="preserve">"correlation_heatmap.png"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8</w:t>
      </w:r>
      <w:r>
        <w:rPr>
          <w:rStyle w:val="NormalTok"/>
        </w:rPr>
        <w:t xml:space="preserve">, </w:t>
      </w:r>
      <w:r>
        <w:rPr>
          <w:rStyle w:val="AttributeTok"/>
        </w:rPr>
        <w:t xml:space="preserve">height =</w:t>
      </w:r>
      <w:r>
        <w:rPr>
          <w:rStyle w:val="NormalTok"/>
        </w:rPr>
        <w:t xml:space="preserve"> </w:t>
      </w:r>
      <w:r>
        <w:rPr>
          <w:rStyle w:val="DecValTok"/>
        </w:rPr>
        <w:t xml:space="preserve">7</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60"/>
    <w:bookmarkStart w:id="61" w:name="Xd50f29e4fb86703a91bc735905abdefdc3f6303"/>
    <w:p>
      <w:pPr>
        <w:pStyle w:val="Heading3"/>
      </w:pPr>
      <w:r>
        <w:t xml:space="preserve">4.3.8 Step 8: Identify Behavioral Parameter Sets</w:t>
      </w:r>
    </w:p>
    <w:p>
      <w:pPr>
        <w:pStyle w:val="FirstParagraph"/>
      </w:pPr>
      <w:r>
        <w:t xml:space="preserve">Extract parameter combinations that achieve acceptable model performance:</w:t>
      </w:r>
    </w:p>
    <w:p>
      <w:pPr>
        <w:pStyle w:val="SourceCode"/>
      </w:pPr>
      <w:r>
        <w:rPr>
          <w:rStyle w:val="CommentTok"/>
        </w:rPr>
        <w:t xml:space="preserve"># Define behavioral threshold</w:t>
      </w:r>
      <w:r>
        <w:br/>
      </w:r>
      <w:r>
        <w:rPr>
          <w:rStyle w:val="NormalTok"/>
        </w:rPr>
        <w:t xml:space="preserve">nse_threshold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Common acceptability criterion</w:t>
      </w:r>
      <w:r>
        <w:br/>
      </w:r>
      <w:r>
        <w:br/>
      </w:r>
      <w:r>
        <w:rPr>
          <w:rStyle w:val="CommentTok"/>
        </w:rPr>
        <w:t xml:space="preserve"># Filter behavioral simulations</w:t>
      </w:r>
      <w:r>
        <w:br/>
      </w:r>
      <w:r>
        <w:rPr>
          <w:rStyle w:val="NormalTok"/>
        </w:rPr>
        <w:t xml:space="preserve">behavioral </w:t>
      </w:r>
      <w:r>
        <w:rPr>
          <w:rStyle w:val="OtherTok"/>
        </w:rPr>
        <w:t xml:space="preserve">&lt;-</w:t>
      </w:r>
      <w:r>
        <w:rPr>
          <w:rStyle w:val="NormalTok"/>
        </w:rPr>
        <w:t xml:space="preserve"> full_results[full_results</w:t>
      </w:r>
      <w:r>
        <w:rPr>
          <w:rStyle w:val="SpecialCharTok"/>
        </w:rPr>
        <w:t xml:space="preserve">$</w:t>
      </w:r>
      <w:r>
        <w:rPr>
          <w:rStyle w:val="NormalTok"/>
        </w:rPr>
        <w:t xml:space="preserve">NSE </w:t>
      </w:r>
      <w:r>
        <w:rPr>
          <w:rStyle w:val="SpecialCharTok"/>
        </w:rPr>
        <w:t xml:space="preserve">&gt;=</w:t>
      </w:r>
      <w:r>
        <w:rPr>
          <w:rStyle w:val="NormalTok"/>
        </w:rPr>
        <w:t xml:space="preserve"> nse_threshold </w:t>
      </w:r>
      <w:r>
        <w:rPr>
          <w:rStyle w:val="SpecialCharTok"/>
        </w:rPr>
        <w:t xml:space="preserve">&amp;</w:t>
      </w:r>
      <w:r>
        <w:rPr>
          <w:rStyle w:val="NormalTok"/>
        </w:rPr>
        <w:t xml:space="preserve"> </w:t>
      </w:r>
      <w:r>
        <w:br/>
      </w:r>
      <w:r>
        <w:rPr>
          <w:rStyle w:val="NormalTok"/>
        </w:rPr>
        <w:t xml:space="preserve">                           full_results</w:t>
      </w:r>
      <w:r>
        <w:rPr>
          <w:rStyle w:val="SpecialCharTok"/>
        </w:rPr>
        <w:t xml:space="preserve">$</w:t>
      </w:r>
      <w:r>
        <w:rPr>
          <w:rStyle w:val="NormalTok"/>
        </w:rPr>
        <w:t xml:space="preserve">Success, ]</w:t>
      </w:r>
      <w:r>
        <w:br/>
      </w:r>
      <w:r>
        <w:br/>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Behavioral Simulations:</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"Total behavioral:"</w:t>
      </w:r>
      <w:r>
        <w:rPr>
          <w:rStyle w:val="NormalTok"/>
        </w:rPr>
        <w:t xml:space="preserve">, </w:t>
      </w:r>
      <w:r>
        <w:rPr>
          <w:rStyle w:val="FunctionTok"/>
        </w:rPr>
        <w:t xml:space="preserve">nrow</w:t>
      </w:r>
      <w:r>
        <w:rPr>
          <w:rStyle w:val="NormalTok"/>
        </w:rPr>
        <w:t xml:space="preserve">(behavioral),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"Percentage:"</w:t>
      </w:r>
      <w:r>
        <w:rPr>
          <w:rStyle w:val="NormalTok"/>
        </w:rPr>
        <w:t xml:space="preserve">, </w:t>
      </w:r>
      <w:r>
        <w:rPr>
          <w:rStyle w:val="FunctionTok"/>
        </w:rPr>
        <w:t xml:space="preserve">round</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(behavioral) </w:t>
      </w:r>
      <w:r>
        <w:rPr>
          <w:rStyle w:val="SpecialCharTok"/>
        </w:rPr>
        <w:t xml:space="preserve">/</w:t>
      </w:r>
      <w:r>
        <w:rPr>
          <w:rStyle w:val="NormalTok"/>
        </w:rPr>
        <w:t xml:space="preserve"> </w:t>
      </w:r>
      <w:r>
        <w:rPr>
          <w:rStyle w:val="FunctionTok"/>
        </w:rPr>
        <w:t xml:space="preserve">sum</w:t>
      </w:r>
      <w:r>
        <w:rPr>
          <w:rStyle w:val="NormalTok"/>
        </w:rPr>
        <w:t xml:space="preserve">(full_results</w:t>
      </w:r>
      <w:r>
        <w:rPr>
          <w:rStyle w:val="SpecialCharTok"/>
        </w:rPr>
        <w:t xml:space="preserve">$</w:t>
      </w:r>
      <w:r>
        <w:rPr>
          <w:rStyle w:val="NormalTok"/>
        </w:rPr>
        <w:t xml:space="preserve">Success), </w:t>
      </w:r>
      <w:r>
        <w:rPr>
          <w:rStyle w:val="DecValTok"/>
        </w:rPr>
        <w:t xml:space="preserve">1</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br/>
      </w:r>
      <w:r>
        <w:rPr>
          <w:rStyle w:val="CommentTok"/>
        </w:rPr>
        <w:t xml:space="preserve"># Calculate behavioral parameter ranges</w:t>
      </w:r>
      <w:r>
        <w:br/>
      </w:r>
      <w:r>
        <w:rPr>
          <w:rStyle w:val="NormalTok"/>
        </w:rPr>
        <w:t xml:space="preserve">behavioral_ranges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Parameter =</w:t>
      </w:r>
      <w:r>
        <w:rPr>
          <w:rStyle w:val="NormalTok"/>
        </w:rPr>
        <w:t xml:space="preserve"> param_bounds</w:t>
      </w:r>
      <w:r>
        <w:rPr>
          <w:rStyle w:val="SpecialCharTok"/>
        </w:rPr>
        <w:t xml:space="preserve">$</w:t>
      </w:r>
      <w:r>
        <w:rPr>
          <w:rStyle w:val="NormalTok"/>
        </w:rPr>
        <w:t xml:space="preserve">parameter,</w:t>
      </w:r>
      <w:r>
        <w:br/>
      </w:r>
      <w:r>
        <w:rPr>
          <w:rStyle w:val="NormalTok"/>
        </w:rPr>
        <w:t xml:space="preserve">  </w:t>
      </w:r>
      <w:r>
        <w:rPr>
          <w:rStyle w:val="AttributeTok"/>
        </w:rPr>
        <w:t xml:space="preserve">Min =</w:t>
      </w:r>
      <w:r>
        <w:rPr>
          <w:rStyle w:val="NormalTok"/>
        </w:rPr>
        <w:t xml:space="preserve"> </w:t>
      </w:r>
      <w:r>
        <w:rPr>
          <w:rStyle w:val="FunctionTok"/>
        </w:rPr>
        <w:t xml:space="preserve">apply</w:t>
      </w:r>
      <w:r>
        <w:rPr>
          <w:rStyle w:val="NormalTok"/>
        </w:rPr>
        <w:t xml:space="preserve">(behavioral[, param_bounds</w:t>
      </w:r>
      <w:r>
        <w:rPr>
          <w:rStyle w:val="SpecialCharTok"/>
        </w:rPr>
        <w:t xml:space="preserve">$</w:t>
      </w:r>
      <w:r>
        <w:rPr>
          <w:rStyle w:val="NormalTok"/>
        </w:rPr>
        <w:t xml:space="preserve">parameter], </w:t>
      </w:r>
      <w:r>
        <w:rPr>
          <w:rStyle w:val="DecValTok"/>
        </w:rPr>
        <w:t xml:space="preserve">2</w:t>
      </w:r>
      <w:r>
        <w:rPr>
          <w:rStyle w:val="NormalTok"/>
        </w:rPr>
        <w:t xml:space="preserve">, min),</w:t>
      </w:r>
      <w:r>
        <w:br/>
      </w:r>
      <w:r>
        <w:rPr>
          <w:rStyle w:val="NormalTok"/>
        </w:rPr>
        <w:t xml:space="preserve">  </w:t>
      </w:r>
      <w:r>
        <w:rPr>
          <w:rStyle w:val="AttributeTok"/>
        </w:rPr>
        <w:t xml:space="preserve">Max =</w:t>
      </w:r>
      <w:r>
        <w:rPr>
          <w:rStyle w:val="NormalTok"/>
        </w:rPr>
        <w:t xml:space="preserve"> </w:t>
      </w:r>
      <w:r>
        <w:rPr>
          <w:rStyle w:val="FunctionTok"/>
        </w:rPr>
        <w:t xml:space="preserve">apply</w:t>
      </w:r>
      <w:r>
        <w:rPr>
          <w:rStyle w:val="NormalTok"/>
        </w:rPr>
        <w:t xml:space="preserve">(behavioral[, param_bounds</w:t>
      </w:r>
      <w:r>
        <w:rPr>
          <w:rStyle w:val="SpecialCharTok"/>
        </w:rPr>
        <w:t xml:space="preserve">$</w:t>
      </w:r>
      <w:r>
        <w:rPr>
          <w:rStyle w:val="NormalTok"/>
        </w:rPr>
        <w:t xml:space="preserve">parameter], </w:t>
      </w:r>
      <w:r>
        <w:rPr>
          <w:rStyle w:val="DecValTok"/>
        </w:rPr>
        <w:t xml:space="preserve">2</w:t>
      </w:r>
      <w:r>
        <w:rPr>
          <w:rStyle w:val="NormalTok"/>
        </w:rPr>
        <w:t xml:space="preserve">, max),</w:t>
      </w:r>
      <w:r>
        <w:br/>
      </w:r>
      <w:r>
        <w:rPr>
          <w:rStyle w:val="NormalTok"/>
        </w:rPr>
        <w:t xml:space="preserve">  </w:t>
      </w:r>
      <w:r>
        <w:rPr>
          <w:rStyle w:val="AttributeTok"/>
        </w:rPr>
        <w:t xml:space="preserve">Mean =</w:t>
      </w:r>
      <w:r>
        <w:rPr>
          <w:rStyle w:val="NormalTok"/>
        </w:rPr>
        <w:t xml:space="preserve"> </w:t>
      </w:r>
      <w:r>
        <w:rPr>
          <w:rStyle w:val="FunctionTok"/>
        </w:rPr>
        <w:t xml:space="preserve">apply</w:t>
      </w:r>
      <w:r>
        <w:rPr>
          <w:rStyle w:val="NormalTok"/>
        </w:rPr>
        <w:t xml:space="preserve">(behavioral[, param_bounds</w:t>
      </w:r>
      <w:r>
        <w:rPr>
          <w:rStyle w:val="SpecialCharTok"/>
        </w:rPr>
        <w:t xml:space="preserve">$</w:t>
      </w:r>
      <w:r>
        <w:rPr>
          <w:rStyle w:val="NormalTok"/>
        </w:rPr>
        <w:t xml:space="preserve">parameter], </w:t>
      </w:r>
      <w:r>
        <w:rPr>
          <w:rStyle w:val="DecValTok"/>
        </w:rPr>
        <w:t xml:space="preserve">2</w:t>
      </w:r>
      <w:r>
        <w:rPr>
          <w:rStyle w:val="NormalTok"/>
        </w:rPr>
        <w:t xml:space="preserve">, mean),</w:t>
      </w:r>
      <w:r>
        <w:br/>
      </w:r>
      <w:r>
        <w:rPr>
          <w:rStyle w:val="NormalTok"/>
        </w:rPr>
        <w:t xml:space="preserve">  </w:t>
      </w:r>
      <w:r>
        <w:rPr>
          <w:rStyle w:val="AttributeTok"/>
        </w:rPr>
        <w:t xml:space="preserve">Median =</w:t>
      </w:r>
      <w:r>
        <w:rPr>
          <w:rStyle w:val="NormalTok"/>
        </w:rPr>
        <w:t xml:space="preserve"> </w:t>
      </w:r>
      <w:r>
        <w:rPr>
          <w:rStyle w:val="FunctionTok"/>
        </w:rPr>
        <w:t xml:space="preserve">apply</w:t>
      </w:r>
      <w:r>
        <w:rPr>
          <w:rStyle w:val="NormalTok"/>
        </w:rPr>
        <w:t xml:space="preserve">(behavioral[, param_bounds</w:t>
      </w:r>
      <w:r>
        <w:rPr>
          <w:rStyle w:val="SpecialCharTok"/>
        </w:rPr>
        <w:t xml:space="preserve">$</w:t>
      </w:r>
      <w:r>
        <w:rPr>
          <w:rStyle w:val="NormalTok"/>
        </w:rPr>
        <w:t xml:space="preserve">parameter], </w:t>
      </w:r>
      <w:r>
        <w:rPr>
          <w:rStyle w:val="DecValTok"/>
        </w:rPr>
        <w:t xml:space="preserve">2</w:t>
      </w:r>
      <w:r>
        <w:rPr>
          <w:rStyle w:val="NormalTok"/>
        </w:rPr>
        <w:t xml:space="preserve">, median),</w:t>
      </w:r>
      <w:r>
        <w:br/>
      </w:r>
      <w:r>
        <w:rPr>
          <w:rStyle w:val="NormalTok"/>
        </w:rPr>
        <w:t xml:space="preserve">  </w:t>
      </w:r>
      <w:r>
        <w:rPr>
          <w:rStyle w:val="AttributeTok"/>
        </w:rPr>
        <w:t xml:space="preserve">Q25 =</w:t>
      </w:r>
      <w:r>
        <w:rPr>
          <w:rStyle w:val="NormalTok"/>
        </w:rPr>
        <w:t xml:space="preserve"> </w:t>
      </w:r>
      <w:r>
        <w:rPr>
          <w:rStyle w:val="FunctionTok"/>
        </w:rPr>
        <w:t xml:space="preserve">apply</w:t>
      </w:r>
      <w:r>
        <w:rPr>
          <w:rStyle w:val="NormalTok"/>
        </w:rPr>
        <w:t xml:space="preserve">(behavioral[, param_bounds</w:t>
      </w:r>
      <w:r>
        <w:rPr>
          <w:rStyle w:val="SpecialCharTok"/>
        </w:rPr>
        <w:t xml:space="preserve">$</w:t>
      </w:r>
      <w:r>
        <w:rPr>
          <w:rStyle w:val="NormalTok"/>
        </w:rPr>
        <w:t xml:space="preserve">parameter], </w:t>
      </w:r>
      <w:r>
        <w:rPr>
          <w:rStyle w:val="DecValTok"/>
        </w:rPr>
        <w:t xml:space="preserve">2</w:t>
      </w:r>
      <w:r>
        <w:rPr>
          <w:rStyle w:val="NormalTok"/>
        </w:rPr>
        <w:t xml:space="preserve">, quantile, </w:t>
      </w:r>
      <w:r>
        <w:rPr>
          <w:rStyle w:val="FloatTok"/>
        </w:rPr>
        <w:t xml:space="preserve">0.25</w:t>
      </w:r>
      <w:r>
        <w:rPr>
          <w:rStyle w:val="NormalTok"/>
        </w:rPr>
        <w:t xml:space="preserve">),</w:t>
      </w:r>
      <w:r>
        <w:br/>
      </w:r>
      <w:r>
        <w:rPr>
          <w:rStyle w:val="NormalTok"/>
        </w:rPr>
        <w:t xml:space="preserve">  </w:t>
      </w:r>
      <w:r>
        <w:rPr>
          <w:rStyle w:val="AttributeTok"/>
        </w:rPr>
        <w:t xml:space="preserve">Q75 =</w:t>
      </w:r>
      <w:r>
        <w:rPr>
          <w:rStyle w:val="NormalTok"/>
        </w:rPr>
        <w:t xml:space="preserve"> </w:t>
      </w:r>
      <w:r>
        <w:rPr>
          <w:rStyle w:val="FunctionTok"/>
        </w:rPr>
        <w:t xml:space="preserve">apply</w:t>
      </w:r>
      <w:r>
        <w:rPr>
          <w:rStyle w:val="NormalTok"/>
        </w:rPr>
        <w:t xml:space="preserve">(behavioral[, param_bounds</w:t>
      </w:r>
      <w:r>
        <w:rPr>
          <w:rStyle w:val="SpecialCharTok"/>
        </w:rPr>
        <w:t xml:space="preserve">$</w:t>
      </w:r>
      <w:r>
        <w:rPr>
          <w:rStyle w:val="NormalTok"/>
        </w:rPr>
        <w:t xml:space="preserve">parameter], </w:t>
      </w:r>
      <w:r>
        <w:rPr>
          <w:rStyle w:val="DecValTok"/>
        </w:rPr>
        <w:t xml:space="preserve">2</w:t>
      </w:r>
      <w:r>
        <w:rPr>
          <w:rStyle w:val="NormalTok"/>
        </w:rPr>
        <w:t xml:space="preserve">, quantile, </w:t>
      </w:r>
      <w:r>
        <w:rPr>
          <w:rStyle w:val="FloatTok"/>
        </w:rPr>
        <w:t xml:space="preserve">0.75</w:t>
      </w:r>
      <w:r>
        <w:rPr>
          <w:rStyle w:val="NormalTok"/>
        </w:rPr>
        <w:t xml:space="preserve">)</w:t>
      </w:r>
      <w:r>
        <w:br/>
      </w:r>
      <w:r>
        <w:rPr>
          <w:rStyle w:val="NormalTok"/>
        </w:rPr>
        <w:t xml:space="preserve">)</w:t>
      </w:r>
      <w:r>
        <w:br/>
      </w:r>
      <w:r>
        <w:br/>
      </w:r>
      <w:r>
        <w:rPr>
          <w:rStyle w:val="FunctionTok"/>
        </w:rPr>
        <w:t xml:space="preserve">print</w:t>
      </w:r>
      <w:r>
        <w:rPr>
          <w:rStyle w:val="NormalTok"/>
        </w:rPr>
        <w:t xml:space="preserve">(behavioral_ranges)</w:t>
      </w:r>
      <w:r>
        <w:br/>
      </w:r>
      <w:r>
        <w:br/>
      </w:r>
      <w:r>
        <w:rPr>
          <w:rStyle w:val="CommentTok"/>
        </w:rPr>
        <w:t xml:space="preserve"># Save behavioral ranges</w:t>
      </w:r>
      <w:r>
        <w:br/>
      </w:r>
      <w:r>
        <w:rPr>
          <w:rStyle w:val="FunctionTok"/>
        </w:rPr>
        <w:t xml:space="preserve">write.csv</w:t>
      </w:r>
      <w:r>
        <w:rPr>
          <w:rStyle w:val="NormalTok"/>
        </w:rPr>
        <w:t xml:space="preserve">(behavioral_ranges,</w:t>
      </w:r>
      <w:r>
        <w:br/>
      </w:r>
      <w:r>
        <w:rPr>
          <w:rStyle w:val="NormalTok"/>
        </w:rPr>
        <w:t xml:space="preserve">          </w:t>
      </w:r>
      <w:r>
        <w:rPr>
          <w:rStyle w:val="FunctionTok"/>
        </w:rPr>
        <w:t xml:space="preserve">file.path</w:t>
      </w:r>
      <w:r>
        <w:rPr>
          <w:rStyle w:val="NormalTok"/>
        </w:rPr>
        <w:t xml:space="preserve">(results_dir, </w:t>
      </w:r>
      <w:r>
        <w:rPr>
          <w:rStyle w:val="StringTok"/>
        </w:rPr>
        <w:t xml:space="preserve">"behavioral_parameter_ranges.csv"</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br/>
      </w:r>
      <w:r>
        <w:rPr>
          <w:rStyle w:val="CommentTok"/>
        </w:rPr>
        <w:t xml:space="preserve"># Identify top 10 parameter sets</w:t>
      </w:r>
      <w:r>
        <w:br/>
      </w:r>
      <w:r>
        <w:rPr>
          <w:rStyle w:val="NormalTok"/>
        </w:rPr>
        <w:t xml:space="preserve">top10 </w:t>
      </w:r>
      <w:r>
        <w:rPr>
          <w:rStyle w:val="OtherTok"/>
        </w:rPr>
        <w:t xml:space="preserve">&lt;-</w:t>
      </w:r>
      <w:r>
        <w:rPr>
          <w:rStyle w:val="NormalTok"/>
        </w:rPr>
        <w:t xml:space="preserve"> behavioral[</w:t>
      </w:r>
      <w:r>
        <w:rPr>
          <w:rStyle w:val="FunctionTok"/>
        </w:rPr>
        <w:t xml:space="preserve">order</w:t>
      </w:r>
      <w:r>
        <w:rPr>
          <w:rStyle w:val="NormalTok"/>
        </w:rPr>
        <w:t xml:space="preserve">(</w:t>
      </w:r>
      <w:r>
        <w:rPr>
          <w:rStyle w:val="SpecialCharTok"/>
        </w:rPr>
        <w:t xml:space="preserve">-</w:t>
      </w:r>
      <w:r>
        <w:rPr>
          <w:rStyle w:val="NormalTok"/>
        </w:rPr>
        <w:t xml:space="preserve">behavioral</w:t>
      </w:r>
      <w:r>
        <w:rPr>
          <w:rStyle w:val="SpecialCharTok"/>
        </w:rPr>
        <w:t xml:space="preserve">$</w:t>
      </w:r>
      <w:r>
        <w:rPr>
          <w:rStyle w:val="NormalTok"/>
        </w:rPr>
        <w:t xml:space="preserve">NSE), ][</w:t>
      </w:r>
      <w:r>
        <w:rPr>
          <w:rStyle w:val="DecValTok"/>
        </w:rPr>
        <w:t xml:space="preserve">1</w:t>
      </w:r>
      <w:r>
        <w:rPr>
          <w:rStyle w:val="SpecialCharTok"/>
        </w:rPr>
        <w:t xml:space="preserve">:</w:t>
      </w:r>
      <w:r>
        <w:rPr>
          <w:rStyle w:val="DecValTok"/>
        </w:rPr>
        <w:t xml:space="preserve">10</w:t>
      </w:r>
      <w:r>
        <w:rPr>
          <w:rStyle w:val="NormalTok"/>
        </w:rPr>
        <w:t xml:space="preserve">, ]</w:t>
      </w:r>
      <w:r>
        <w:br/>
      </w:r>
      <w:r>
        <w:rPr>
          <w:rStyle w:val="FunctionTok"/>
        </w:rPr>
        <w:t xml:space="preserve">write.csv</w:t>
      </w:r>
      <w:r>
        <w:rPr>
          <w:rStyle w:val="NormalTok"/>
        </w:rPr>
        <w:t xml:space="preserve">(top10,</w:t>
      </w:r>
      <w:r>
        <w:br/>
      </w:r>
      <w:r>
        <w:rPr>
          <w:rStyle w:val="NormalTok"/>
        </w:rPr>
        <w:t xml:space="preserve">          </w:t>
      </w:r>
      <w:r>
        <w:rPr>
          <w:rStyle w:val="FunctionTok"/>
        </w:rPr>
        <w:t xml:space="preserve">file.path</w:t>
      </w:r>
      <w:r>
        <w:rPr>
          <w:rStyle w:val="NormalTok"/>
        </w:rPr>
        <w:t xml:space="preserve">(results_dir, </w:t>
      </w:r>
      <w:r>
        <w:rPr>
          <w:rStyle w:val="StringTok"/>
        </w:rPr>
        <w:t xml:space="preserve">"top10_parameter_sets.csv"</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br/>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Best NSE:"</w:t>
      </w:r>
      <w:r>
        <w:rPr>
          <w:rStyle w:val="NormalTok"/>
        </w:rPr>
        <w:t xml:space="preserve">, </w:t>
      </w:r>
      <w:r>
        <w:rPr>
          <w:rStyle w:val="FunctionTok"/>
        </w:rPr>
        <w:t xml:space="preserve">max</w:t>
      </w:r>
      <w:r>
        <w:rPr>
          <w:rStyle w:val="NormalTok"/>
        </w:rPr>
        <w:t xml:space="preserve">(behavioral</w:t>
      </w:r>
      <w:r>
        <w:rPr>
          <w:rStyle w:val="SpecialCharTok"/>
        </w:rPr>
        <w:t xml:space="preserve">$</w:t>
      </w:r>
      <w:r>
        <w:rPr>
          <w:rStyle w:val="NormalTok"/>
        </w:rPr>
        <w:t xml:space="preserve">NSE),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"Best KGE:"</w:t>
      </w:r>
      <w:r>
        <w:rPr>
          <w:rStyle w:val="NormalTok"/>
        </w:rPr>
        <w:t xml:space="preserve">, </w:t>
      </w:r>
      <w:r>
        <w:rPr>
          <w:rStyle w:val="FunctionTok"/>
        </w:rPr>
        <w:t xml:space="preserve">max</w:t>
      </w:r>
      <w:r>
        <w:rPr>
          <w:rStyle w:val="NormalTok"/>
        </w:rPr>
        <w:t xml:space="preserve">(behavioral</w:t>
      </w:r>
      <w:r>
        <w:rPr>
          <w:rStyle w:val="SpecialCharTok"/>
        </w:rPr>
        <w:t xml:space="preserve">$</w:t>
      </w:r>
      <w:r>
        <w:rPr>
          <w:rStyle w:val="NormalTok"/>
        </w:rPr>
        <w:t xml:space="preserve">KGE), </w:t>
      </w:r>
      <w:r>
        <w:rPr>
          <w:rStyle w:val="StringTok"/>
        </w:rPr>
        <w:t xml:space="preserve">"</w:t>
      </w:r>
      <w:r>
        <w:rPr>
          <w:rStyle w:val="SpecialCharTok"/>
        </w:rPr>
        <w:t xml:space="preserve">\n</w:t>
      </w:r>
      <w:r>
        <w:rPr>
          <w:rStyle w:val="StringTok"/>
        </w:rPr>
        <w:t xml:space="preserve">"</w:t>
      </w:r>
      <w:r>
        <w:rPr>
          <w:rStyle w:val="NormalTok"/>
        </w:rPr>
        <w:t xml:space="preserve">)</w:t>
      </w:r>
    </w:p>
    <w:bookmarkEnd w:id="61"/>
    <w:bookmarkStart w:id="62" w:name="tutorial-summary"/>
    <w:p>
      <w:pPr>
        <w:pStyle w:val="Heading3"/>
      </w:pPr>
      <w:r>
        <w:t xml:space="preserve">4.3.9 Tutorial Summary</w:t>
      </w:r>
    </w:p>
    <w:p>
      <w:pPr>
        <w:pStyle w:val="FirstParagraph"/>
      </w:pPr>
      <w:r>
        <w:t xml:space="preserve">This comprehensive tutorial demonstrated the complete sensitivity analysis workflow in 8 steps:</w:t>
      </w:r>
    </w:p>
    <w:p>
      <w:pPr>
        <w:pStyle w:val="Compact"/>
        <w:numPr>
          <w:ilvl w:val="0"/>
          <w:numId w:val="1018"/>
        </w:numPr>
      </w:pPr>
      <w:r>
        <w:t xml:space="preserve">Load and define parameter bounds</w:t>
      </w:r>
    </w:p>
    <w:p>
      <w:pPr>
        <w:pStyle w:val="Compact"/>
        <w:numPr>
          <w:ilvl w:val="0"/>
          <w:numId w:val="1018"/>
        </w:numPr>
      </w:pPr>
      <w:r>
        <w:t xml:space="preserve">Generate Sobol quasi-random parameter samples (5,500 combinations)</w:t>
      </w:r>
    </w:p>
    <w:p>
      <w:pPr>
        <w:pStyle w:val="Compact"/>
        <w:numPr>
          <w:ilvl w:val="0"/>
          <w:numId w:val="1018"/>
        </w:numPr>
      </w:pPr>
      <w:r>
        <w:t xml:space="preserve">Setup batch execution framework with progress tracking</w:t>
      </w:r>
    </w:p>
    <w:p>
      <w:pPr>
        <w:pStyle w:val="Compact"/>
        <w:numPr>
          <w:ilvl w:val="0"/>
          <w:numId w:val="1018"/>
        </w:numPr>
      </w:pPr>
      <w:r>
        <w:t xml:space="preserve">Execute Monte Carlo simulations with error handling</w:t>
      </w:r>
    </w:p>
    <w:p>
      <w:pPr>
        <w:pStyle w:val="Compact"/>
        <w:numPr>
          <w:ilvl w:val="0"/>
          <w:numId w:val="1018"/>
        </w:numPr>
      </w:pPr>
      <w:r>
        <w:t xml:space="preserve">Merge results with parameter values</w:t>
      </w:r>
    </w:p>
    <w:p>
      <w:pPr>
        <w:pStyle w:val="Compact"/>
        <w:numPr>
          <w:ilvl w:val="0"/>
          <w:numId w:val="1018"/>
        </w:numPr>
      </w:pPr>
      <w:r>
        <w:t xml:space="preserve">Calculate variance-based Sobol sensitivity indices</w:t>
      </w:r>
    </w:p>
    <w:p>
      <w:pPr>
        <w:pStyle w:val="Compact"/>
        <w:numPr>
          <w:ilvl w:val="0"/>
          <w:numId w:val="1018"/>
        </w:numPr>
      </w:pPr>
      <w:r>
        <w:t xml:space="preserve">Create comprehensive visualizations (sensitivity bars, dotty plots, correlation heatmaps)</w:t>
      </w:r>
    </w:p>
    <w:p>
      <w:pPr>
        <w:pStyle w:val="Compact"/>
        <w:numPr>
          <w:ilvl w:val="0"/>
          <w:numId w:val="1018"/>
        </w:numPr>
      </w:pPr>
      <w:r>
        <w:t xml:space="preserve">Identify behavioral parameter ranges and top-performing combinations</w:t>
      </w:r>
    </w:p>
    <w:p>
      <w:pPr>
        <w:pStyle w:val="FirstParagraph"/>
      </w:pPr>
      <w:r>
        <w:t xml:space="preserve">The workflow is fully reproducible and can be adapted to other catchments by modifying parameter bounds and simulation settings. The modular structure allows researchers to extend the analysis with additional parameters, alternative sampling strategies, or different performance metrics.</w:t>
      </w:r>
    </w:p>
    <w:bookmarkEnd w:id="62"/>
    <w:bookmarkEnd w:id="63"/>
    <w:bookmarkStart w:id="112" w:name="sensitivity-analysis-results"/>
    <w:p>
      <w:pPr>
        <w:pStyle w:val="Heading2"/>
      </w:pPr>
      <w:r>
        <w:t xml:space="preserve">4.4 Sensitivity Analysis Results</w:t>
      </w:r>
    </w:p>
    <w:p>
      <w:pPr>
        <w:pStyle w:val="FirstParagraph"/>
      </w:pPr>
      <w:r>
        <w:t xml:space="preserve">This section presents the results from the comprehensive sensitivity analysis of 5,500 COSERO simulations conducted using Sobol quasi-random parameter sampling. The analysis identifies the most influential parameters for model performance and provides insights into parameter interactions and optimal ranges for calibration.</w:t>
      </w:r>
    </w:p>
    <w:bookmarkStart w:id="68" w:name="overall-model-performance"/>
    <w:p>
      <w:pPr>
        <w:pStyle w:val="Heading3"/>
      </w:pPr>
      <w:r>
        <w:t xml:space="preserve">4.4.1 Overall Model Performance</w:t>
      </w:r>
    </w:p>
    <w:p>
      <w:pPr>
        <w:pStyle w:val="FirstParagraph"/>
      </w:pPr>
      <w:r>
        <w:t xml:space="preserve">Of the 5,500 simulations, 5,500 completed successfully (100% success rate). Performance metrics showed considerable variation across the parameter space, demonstrating the sensitivity of COSERO to the selected parameters.</w:t>
      </w:r>
    </w:p>
    <w:p>
      <w:pPr>
        <w:pStyle w:val="BodyText"/>
      </w:pPr>
      <w:r>
        <w:rPr>
          <w:b/>
          <w:bCs/>
        </w:rPr>
        <w:t xml:space="preserve">Performance Metric Distributions:</w:t>
      </w:r>
    </w:p>
    <w:p>
      <w:pPr>
        <w:pStyle w:val="Compact"/>
        <w:numPr>
          <w:ilvl w:val="0"/>
          <w:numId w:val="1019"/>
        </w:numPr>
      </w:pPr>
      <w:r>
        <w:t xml:space="preserve">NSE: Range = [0.377, 0.896], Mean = 0.762, Median = 0.782</w:t>
      </w:r>
    </w:p>
    <w:p>
      <w:pPr>
        <w:pStyle w:val="Compact"/>
        <w:numPr>
          <w:ilvl w:val="0"/>
          <w:numId w:val="1019"/>
        </w:numPr>
      </w:pPr>
      <w:r>
        <w:t xml:space="preserve">KGE: Range = [0.520, 0.940], Mean = 0.831, Median = 0.852</w:t>
      </w:r>
    </w:p>
    <w:p>
      <w:pPr>
        <w:pStyle w:val="Compact"/>
        <w:numPr>
          <w:ilvl w:val="0"/>
          <w:numId w:val="1019"/>
        </w:numPr>
      </w:pPr>
      <w:r>
        <w:t xml:space="preserve">Behavioral simulations (NSE &gt; 0.5): 5,500 out of 5,500 (100%)</w:t>
      </w:r>
    </w:p>
    <w:p>
      <w:pPr>
        <w:pStyle w:val="Compact"/>
        <w:numPr>
          <w:ilvl w:val="0"/>
          <w:numId w:val="1019"/>
        </w:numPr>
      </w:pPr>
      <w:r>
        <w:t xml:space="preserve">High-performance simulations (NSE &gt; 0.8): Approximately 850 (15.5%)</w:t>
      </w:r>
    </w:p>
    <w:p>
      <w:pPr>
        <w:pStyle w:val="Compact"/>
        <w:numPr>
          <w:ilvl w:val="0"/>
          <w:numId w:val="1019"/>
        </w:numPr>
      </w:pPr>
      <w:r>
        <w:t xml:space="preserve">Correlation between NSE and KGE: r = 0.601</w:t>
      </w:r>
    </w:p>
    <w:p>
      <w:pPr>
        <w:pStyle w:val="FirstParagraph"/>
      </w:pPr>
      <w:r>
        <w:t xml:space="preserve">The strong positive correlation (r = 0.601) between NSE and KGE indicates general agreement between the two metrics, though KGE tends to assign higher scores, particularly for simulations with good bias and variability characteristics but modest temporal correlation.</w:t>
      </w:r>
    </w:p>
    <w:tbl>
      <w:tblPr>
        <w:tblStyle w:val="Table"/>
        <w:tblW w:type="pct" w:w="5000"/>
        <w:tblLayout w:type="fixed"/>
        <w:tblLook w:firstRow="0" w:lastRow="0" w:firstColumn="0" w:lastColumn="0" w:noHBand="0" w:noVBand="0" w:val="0000"/>
      </w:tblPr>
      <w:tblGrid>
        <w:gridCol w:w="7920"/>
      </w:tblGrid>
      <w:tr>
        <w:tc>
          <w:tcPr/>
          <w:bookmarkStart w:id="67" w:name="fig-nse-kge-comparison"/>
          <w:p>
            <w:pPr>
              <w:pStyle w:val="Compact"/>
              <w:jc w:val="center"/>
            </w:pPr>
            <w:r>
              <w:drawing>
                <wp:inline>
                  <wp:extent cx="4267200" cy="3413759"/>
                  <wp:effectExtent b="0" l="0" r="0" t="0"/>
                  <wp:docPr descr="" title="" id="65" name="Picture"/>
                  <a:graphic>
                    <a:graphicData uri="http://schemas.openxmlformats.org/drawingml/2006/picture">
                      <pic:pic>
                        <pic:nvPicPr>
                          <pic:cNvPr descr="figures/07_nse_vs_kge_comparison.png" id="66" name="Picture"/>
                          <pic:cNvPicPr>
                            <a:picLocks noChangeArrowheads="1" noChangeAspect="1"/>
                          </pic:cNvPicPr>
                        </pic:nvPicPr>
                        <pic:blipFill>
                          <a:blip r:embed="rId64"/>
                          <a:stretch>
                            <a:fillRect/>
                          </a:stretch>
                        </pic:blipFill>
                        <pic:spPr bwMode="auto">
                          <a:xfrm>
                            <a:off x="0" y="0"/>
                            <a:ext cx="4267200" cy="341375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NSE vs KGE comparison across 5,500 simulations showing strong positive correlation (r = 0.601)</w:t>
            </w:r>
          </w:p>
          <w:bookmarkEnd w:id="67"/>
        </w:tc>
      </w:tr>
    </w:tbl>
    <w:bookmarkEnd w:id="68"/>
    <w:bookmarkStart w:id="81" w:name="variance-based-sensitivity-analysis"/>
    <w:p>
      <w:pPr>
        <w:pStyle w:val="Heading3"/>
      </w:pPr>
      <w:r>
        <w:t xml:space="preserve">4.4.2 Variance-Based Sensitivity Analysis</w:t>
      </w:r>
    </w:p>
    <w:p>
      <w:pPr>
        <w:pStyle w:val="FirstParagraph"/>
      </w:pPr>
      <w:r>
        <w:t xml:space="preserve">Sobol sensitivity indices quantify the relative importance of each parameter by decomposing output variance into contributions from individual parameters (first-order effects, S) and their interactions (total-order effects, T). Parameters with high total-order indices (T &gt; 0.1) are considered influential.</w:t>
      </w:r>
    </w:p>
    <w:p>
      <w:pPr>
        <w:pStyle w:val="BodyText"/>
      </w:pPr>
      <w:r>
        <w:rPr>
          <w:b/>
          <w:bCs/>
        </w:rPr>
        <w:t xml:space="preserve">Key Findings:</w:t>
      </w:r>
    </w:p>
    <w:p>
      <w:pPr>
        <w:numPr>
          <w:ilvl w:val="0"/>
          <w:numId w:val="1020"/>
        </w:numPr>
      </w:pPr>
      <w:r>
        <w:rPr>
          <w:b/>
          <w:bCs/>
        </w:rPr>
        <w:t xml:space="preserve">Most Sensitive Parameters (T &gt; 0.3)</w:t>
      </w:r>
      <w:r>
        <w:t xml:space="preserve">: TVS1, TVS2, and KBF emerged as the most influential parameters for both NSE and KGE. These parameters control temperature variance in snow processes and baseflow recession, respectively.</w:t>
      </w:r>
    </w:p>
    <w:p>
      <w:pPr>
        <w:numPr>
          <w:ilvl w:val="0"/>
          <w:numId w:val="1020"/>
        </w:numPr>
      </w:pPr>
      <w:r>
        <w:rPr>
          <w:b/>
          <w:bCs/>
        </w:rPr>
        <w:t xml:space="preserve">Moderately Sensitive Parameters (0.1 &lt; T &lt; 0.3)</w:t>
      </w:r>
      <w:r>
        <w:t xml:space="preserve">: TAB1, TAB2, H1, and M showed moderate influence on model performance. These parameters govern snow/rain partitioning thresholds, storage coefficients, and snowmelt rates.</w:t>
      </w:r>
    </w:p>
    <w:p>
      <w:pPr>
        <w:numPr>
          <w:ilvl w:val="0"/>
          <w:numId w:val="1020"/>
        </w:numPr>
      </w:pPr>
      <w:r>
        <w:rPr>
          <w:b/>
          <w:bCs/>
        </w:rPr>
        <w:t xml:space="preserve">Low Sensitivity Parameters (T &lt; 0.1)</w:t>
      </w:r>
      <w:r>
        <w:t xml:space="preserve">: TAB3 and H2 showed minimal influence on both NSE and KGE, suggesting these parameters can be fixed or assigned wide ranges during calibration without significantly affecting model performance.</w:t>
      </w:r>
    </w:p>
    <w:tbl>
      <w:tblPr>
        <w:tblStyle w:val="Table"/>
        <w:tblW w:type="pct" w:w="5000"/>
        <w:tblLayout w:type="fixed"/>
        <w:tblLook w:firstRow="0" w:lastRow="0" w:firstColumn="0" w:lastColumn="0" w:noHBand="0" w:noVBand="0" w:val="0000"/>
      </w:tblPr>
      <w:tblGrid>
        <w:gridCol w:w="7920"/>
      </w:tblGrid>
      <w:tr>
        <w:tc>
          <w:tcPr/>
          <w:bookmarkStart w:id="72" w:name="fig-sobol-comparison"/>
          <w:p>
            <w:pPr>
              <w:pStyle w:val="Compact"/>
              <w:jc w:val="center"/>
            </w:pPr>
            <w:r>
              <w:drawing>
                <wp:inline>
                  <wp:extent cx="4267200" cy="2844800"/>
                  <wp:effectExtent b="0" l="0" r="0" t="0"/>
                  <wp:docPr descr="" title="" id="70" name="Picture"/>
                  <a:graphic>
                    <a:graphicData uri="http://schemas.openxmlformats.org/drawingml/2006/picture">
                      <pic:pic>
                        <pic:nvPicPr>
                          <pic:cNvPr descr="figures/09_sobol_nse_kge_comparison.png" id="71" name="Picture"/>
                          <pic:cNvPicPr>
                            <a:picLocks noChangeArrowheads="1" noChangeAspect="1"/>
                          </pic:cNvPicPr>
                        </pic:nvPicPr>
                        <pic:blipFill>
                          <a:blip r:embed="rId69"/>
                          <a:stretch>
                            <a:fillRect/>
                          </a:stretch>
                        </pic:blipFill>
                        <pic:spPr bwMode="auto">
                          <a:xfrm>
                            <a:off x="0" y="0"/>
                            <a:ext cx="4267200" cy="28448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Sobol total-order sensitivity indices for NSE (blue) and KGE (green). TVS1, TVS2, and KBF emerge as the most influential parameters</w:t>
            </w:r>
          </w:p>
          <w:bookmarkEnd w:id="72"/>
        </w:tc>
      </w:tr>
    </w:tbl>
    <w:tbl>
      <w:tblPr>
        <w:tblStyle w:val="Table"/>
        <w:tblW w:type="pct" w:w="5000"/>
        <w:tblLayout w:type="fixed"/>
        <w:tblLook w:firstRow="0" w:lastRow="0" w:firstColumn="0" w:lastColumn="0" w:noHBand="0" w:noVBand="0" w:val="0000"/>
      </w:tblPr>
      <w:tblGrid>
        <w:gridCol w:w="7920"/>
      </w:tblGrid>
      <w:tr>
        <w:tc>
          <w:tcPr/>
          <w:bookmarkStart w:id="76" w:name="fig-sobol-nse"/>
          <w:p>
            <w:pPr>
              <w:pStyle w:val="Compact"/>
              <w:jc w:val="center"/>
            </w:pPr>
            <w:r>
              <w:drawing>
                <wp:inline>
                  <wp:extent cx="4000500" cy="2286000"/>
                  <wp:effectExtent b="0" l="0" r="0" t="0"/>
                  <wp:docPr descr="" title="" id="74" name="Picture"/>
                  <a:graphic>
                    <a:graphicData uri="http://schemas.openxmlformats.org/drawingml/2006/picture">
                      <pic:pic>
                        <pic:nvPicPr>
                          <pic:cNvPr descr="figures/01_sobol_indices_nse.png" id="75" name="Picture"/>
                          <pic:cNvPicPr>
                            <a:picLocks noChangeArrowheads="1" noChangeAspect="1"/>
                          </pic:cNvPicPr>
                        </pic:nvPicPr>
                        <pic:blipFill>
                          <a:blip r:embed="rId73"/>
                          <a:stretch>
                            <a:fillRect/>
                          </a:stretch>
                        </pic:blipFill>
                        <pic:spPr bwMode="auto">
                          <a:xfrm>
                            <a:off x="0" y="0"/>
                            <a:ext cx="4000500" cy="228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Detailed Sobol sensitivity indices for NSE showing first-order (S) and total-order (T) effects with bootstrap confidence intervals</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sobol-kge"/>
          <w:p>
            <w:pPr>
              <w:pStyle w:val="Compact"/>
              <w:jc w:val="center"/>
            </w:pPr>
            <w:r>
              <w:drawing>
                <wp:inline>
                  <wp:extent cx="4000500" cy="2286000"/>
                  <wp:effectExtent b="0" l="0" r="0" t="0"/>
                  <wp:docPr descr="" title="" id="78" name="Picture"/>
                  <a:graphic>
                    <a:graphicData uri="http://schemas.openxmlformats.org/drawingml/2006/picture">
                      <pic:pic>
                        <pic:nvPicPr>
                          <pic:cNvPr descr="figures/02_sobol_indices_kge.png" id="79" name="Picture"/>
                          <pic:cNvPicPr>
                            <a:picLocks noChangeArrowheads="1" noChangeAspect="1"/>
                          </pic:cNvPicPr>
                        </pic:nvPicPr>
                        <pic:blipFill>
                          <a:blip r:embed="rId77"/>
                          <a:stretch>
                            <a:fillRect/>
                          </a:stretch>
                        </pic:blipFill>
                        <pic:spPr bwMode="auto">
                          <a:xfrm>
                            <a:off x="0" y="0"/>
                            <a:ext cx="4000500" cy="228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Sobol sensitivity indices for KGE showing similar pattern to NSE, confirming consistency across performance metrics</w:t>
            </w:r>
          </w:p>
          <w:bookmarkEnd w:id="80"/>
        </w:tc>
      </w:tr>
    </w:tbl>
    <w:p>
      <w:pPr>
        <w:pStyle w:val="BodyText"/>
      </w:pPr>
      <w:r>
        <w:t xml:space="preserve">The difference between total-order (T) and first-order (S) indices indicates the strength of parameter interactions. For TVS1 and TVS2, the large difference (T &gt;&gt; S) reveals substantial interaction effects, suggesting these parameters work in combination with other snow-related parameters to influence model output.</w:t>
      </w:r>
    </w:p>
    <w:bookmarkEnd w:id="81"/>
    <w:bookmarkStart w:id="90" w:name="X2841e723a187b2f7ff4e01ba08146f56f286625"/>
    <w:p>
      <w:pPr>
        <w:pStyle w:val="Heading3"/>
      </w:pPr>
      <w:r>
        <w:t xml:space="preserve">4.4.3 Regional Sensitivity Analysis (Dotty Plots)</w:t>
      </w:r>
    </w:p>
    <w:p>
      <w:pPr>
        <w:pStyle w:val="FirstParagraph"/>
      </w:pPr>
      <w:r>
        <w:t xml:space="preserve">Dotty plots visualize the relationship between individual parameter values and model performance across the entire parameter space. Each point represents one simulation, revealing patterns of parameter sensitivity, optimal ranges, and potential interactions.</w:t>
      </w:r>
    </w:p>
    <w:p>
      <w:pPr>
        <w:pStyle w:val="BodyText"/>
      </w:pPr>
      <w:r>
        <w:rPr>
          <w:b/>
          <w:bCs/>
        </w:rPr>
        <w:t xml:space="preserve">Interpretation of Dotty Plots:</w:t>
      </w:r>
    </w:p>
    <w:p>
      <w:pPr>
        <w:pStyle w:val="Compact"/>
        <w:numPr>
          <w:ilvl w:val="0"/>
          <w:numId w:val="1021"/>
        </w:numPr>
      </w:pPr>
      <w:r>
        <w:rPr>
          <w:b/>
          <w:bCs/>
        </w:rPr>
        <w:t xml:space="preserve">Vertical spread</w:t>
      </w:r>
      <w:r>
        <w:t xml:space="preserve">: Wide spread indicates high sensitivity—parameter strongly influences performance</w:t>
      </w:r>
    </w:p>
    <w:p>
      <w:pPr>
        <w:pStyle w:val="Compact"/>
        <w:numPr>
          <w:ilvl w:val="0"/>
          <w:numId w:val="1021"/>
        </w:numPr>
      </w:pPr>
      <w:r>
        <w:rPr>
          <w:b/>
          <w:bCs/>
        </w:rPr>
        <w:t xml:space="preserve">Horizontal banding</w:t>
      </w:r>
      <w:r>
        <w:t xml:space="preserve">: Narrow spread suggests low sensitivity—parameter has little effect on performance</w:t>
      </w:r>
    </w:p>
    <w:p>
      <w:pPr>
        <w:pStyle w:val="Compact"/>
        <w:numPr>
          <w:ilvl w:val="0"/>
          <w:numId w:val="1021"/>
        </w:numPr>
      </w:pPr>
      <w:r>
        <w:rPr>
          <w:b/>
          <w:bCs/>
        </w:rPr>
        <w:t xml:space="preserve">Optimal zones</w:t>
      </w:r>
      <w:r>
        <w:t xml:space="preserve">: Dense clustering of high-NSE points reveals favorable parameter ranges</w:t>
      </w:r>
    </w:p>
    <w:p>
      <w:pPr>
        <w:pStyle w:val="Compact"/>
        <w:numPr>
          <w:ilvl w:val="0"/>
          <w:numId w:val="1021"/>
        </w:numPr>
      </w:pPr>
      <w:r>
        <w:rPr>
          <w:b/>
          <w:bCs/>
        </w:rPr>
        <w:t xml:space="preserve">Threshold behavior</w:t>
      </w:r>
      <w:r>
        <w:t xml:space="preserve">: Sharp transitions indicate critical parameter values</w:t>
      </w:r>
    </w:p>
    <w:p>
      <w:pPr>
        <w:pStyle w:val="Compact"/>
        <w:numPr>
          <w:ilvl w:val="0"/>
          <w:numId w:val="1021"/>
        </w:numPr>
      </w:pPr>
      <w:r>
        <w:rPr>
          <w:b/>
          <w:bCs/>
        </w:rPr>
        <w:t xml:space="preserve">Non-linear patterns</w:t>
      </w:r>
      <w:r>
        <w:t xml:space="preserve">: Curved or complex relationships suggest parameter interactions</w:t>
      </w:r>
    </w:p>
    <w:tbl>
      <w:tblPr>
        <w:tblStyle w:val="Table"/>
        <w:tblW w:type="pct" w:w="5000"/>
        <w:tblLayout w:type="fixed"/>
        <w:tblLook w:firstRow="0" w:lastRow="0" w:firstColumn="0" w:lastColumn="0" w:noHBand="0" w:noVBand="0" w:val="0000"/>
      </w:tblPr>
      <w:tblGrid>
        <w:gridCol w:w="7920"/>
      </w:tblGrid>
      <w:tr>
        <w:tc>
          <w:tcPr/>
          <w:bookmarkStart w:id="85" w:name="fig-dotty-nse"/>
          <w:p>
            <w:pPr>
              <w:pStyle w:val="Compact"/>
              <w:jc w:val="center"/>
            </w:pPr>
            <w:r>
              <w:drawing>
                <wp:inline>
                  <wp:extent cx="4800600" cy="3600450"/>
                  <wp:effectExtent b="0" l="0" r="0" t="0"/>
                  <wp:docPr descr="" title="" id="83" name="Picture"/>
                  <a:graphic>
                    <a:graphicData uri="http://schemas.openxmlformats.org/drawingml/2006/picture">
                      <pic:pic>
                        <pic:nvPicPr>
                          <pic:cNvPr descr="figures/03_dotty_plots_nse.png" id="84" name="Picture"/>
                          <pic:cNvPicPr>
                            <a:picLocks noChangeArrowheads="1" noChangeAspect="1"/>
                          </pic:cNvPicPr>
                        </pic:nvPicPr>
                        <pic:blipFill>
                          <a:blip r:embed="rId82"/>
                          <a:stretch>
                            <a:fillRect/>
                          </a:stretch>
                        </pic:blipFill>
                        <pic:spPr bwMode="auto">
                          <a:xfrm>
                            <a:off x="0" y="0"/>
                            <a:ext cx="4800600" cy="360045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Dotty plots showing parameter sensitivity for NSE. High-sensitivity parameters show wide vertical spread</w:t>
            </w:r>
          </w:p>
          <w:bookmarkEnd w:id="85"/>
        </w:tc>
      </w:tr>
    </w:tbl>
    <w:tbl>
      <w:tblPr>
        <w:tblStyle w:val="Table"/>
        <w:tblW w:type="pct" w:w="5000"/>
        <w:tblLayout w:type="fixed"/>
        <w:tblLook w:firstRow="0" w:lastRow="0" w:firstColumn="0" w:lastColumn="0" w:noHBand="0" w:noVBand="0" w:val="0000"/>
      </w:tblPr>
      <w:tblGrid>
        <w:gridCol w:w="7920"/>
      </w:tblGrid>
      <w:tr>
        <w:tc>
          <w:tcPr/>
          <w:bookmarkStart w:id="89" w:name="fig-dotty-kge"/>
          <w:p>
            <w:pPr>
              <w:pStyle w:val="Compact"/>
              <w:jc w:val="center"/>
            </w:pPr>
            <w:r>
              <w:drawing>
                <wp:inline>
                  <wp:extent cx="4800600" cy="3600450"/>
                  <wp:effectExtent b="0" l="0" r="0" t="0"/>
                  <wp:docPr descr="" title="" id="87" name="Picture"/>
                  <a:graphic>
                    <a:graphicData uri="http://schemas.openxmlformats.org/drawingml/2006/picture">
                      <pic:pic>
                        <pic:nvPicPr>
                          <pic:cNvPr descr="figures/04_dotty_plots_kge.png" id="88" name="Picture"/>
                          <pic:cNvPicPr>
                            <a:picLocks noChangeArrowheads="1" noChangeAspect="1"/>
                          </pic:cNvPicPr>
                        </pic:nvPicPr>
                        <pic:blipFill>
                          <a:blip r:embed="rId86"/>
                          <a:stretch>
                            <a:fillRect/>
                          </a:stretch>
                        </pic:blipFill>
                        <pic:spPr bwMode="auto">
                          <a:xfrm>
                            <a:off x="0" y="0"/>
                            <a:ext cx="4800600" cy="360045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Dotty plots for KGE showing similar sensitivity patterns to NSE, validating parameter importance rankings</w:t>
            </w:r>
          </w:p>
          <w:bookmarkEnd w:id="89"/>
        </w:tc>
      </w:tr>
    </w:tbl>
    <w:p>
      <w:pPr>
        <w:pStyle w:val="BodyText"/>
      </w:pPr>
      <w:r>
        <w:rPr>
          <w:b/>
          <w:bCs/>
        </w:rPr>
        <w:t xml:space="preserve">Parameter-Specific Observations:</w:t>
      </w:r>
    </w:p>
    <w:p>
      <w:pPr>
        <w:numPr>
          <w:ilvl w:val="0"/>
          <w:numId w:val="1022"/>
        </w:numPr>
      </w:pPr>
      <w:r>
        <w:rPr>
          <w:b/>
          <w:bCs/>
        </w:rPr>
        <w:t xml:space="preserve">TVS1 and TVS2</w:t>
      </w:r>
      <w:r>
        <w:t xml:space="preserve">: Show strong sensitivity with wide vertical spread. Higher values generally associate with better performance, though optimal ranges exist (TVS1: 30-60°C, TVS2: 300-600°C). These parameters control temperature variance affecting snow distribution.</w:t>
      </w:r>
    </w:p>
    <w:p>
      <w:pPr>
        <w:numPr>
          <w:ilvl w:val="0"/>
          <w:numId w:val="1022"/>
        </w:numPr>
      </w:pPr>
      <w:r>
        <w:rPr>
          <w:b/>
          <w:bCs/>
        </w:rPr>
        <w:t xml:space="preserve">KBF</w:t>
      </w:r>
      <w:r>
        <w:t xml:space="preserve">: Displays moderate sensitivity with optimal range around 3000-5500 days. Very low values (&lt;2500) and very high values (&gt;6500) both degrade performance, suggesting balanced baseflow recession is critical.</w:t>
      </w:r>
    </w:p>
    <w:p>
      <w:pPr>
        <w:numPr>
          <w:ilvl w:val="0"/>
          <w:numId w:val="1022"/>
        </w:numPr>
      </w:pPr>
      <w:r>
        <w:rPr>
          <w:b/>
          <w:bCs/>
        </w:rPr>
        <w:t xml:space="preserve">TAB1 and TAB2</w:t>
      </w:r>
      <w:r>
        <w:t xml:space="preserve">: Show moderate sensitivity with preference for mid-range values (TAB1: 25-40°C, TAB2: 100-200°C). These temperature thresholds control rain/snow partitioning.</w:t>
      </w:r>
    </w:p>
    <w:p>
      <w:pPr>
        <w:numPr>
          <w:ilvl w:val="0"/>
          <w:numId w:val="1022"/>
        </w:numPr>
      </w:pPr>
      <w:r>
        <w:rPr>
          <w:b/>
          <w:bCs/>
        </w:rPr>
        <w:t xml:space="preserve">M</w:t>
      </w:r>
      <w:r>
        <w:t xml:space="preserve">: Moderate sensitivity with relatively uniform distribution across behavioral parameter space, suggesting flexibility in snowmelt coefficient selection.</w:t>
      </w:r>
    </w:p>
    <w:p>
      <w:pPr>
        <w:numPr>
          <w:ilvl w:val="0"/>
          <w:numId w:val="1022"/>
        </w:numPr>
      </w:pPr>
      <w:r>
        <w:rPr>
          <w:b/>
          <w:bCs/>
        </w:rPr>
        <w:t xml:space="preserve">H1 and H2</w:t>
      </w:r>
      <w:r>
        <w:t xml:space="preserve">: Minimal sensitivity evident from horizontal banding. H1 shows slight preference for mid-range values (0.4-0.8 mm), while H2 exhibits almost no sensitivity.</w:t>
      </w:r>
    </w:p>
    <w:p>
      <w:pPr>
        <w:numPr>
          <w:ilvl w:val="0"/>
          <w:numId w:val="1022"/>
        </w:numPr>
      </w:pPr>
      <w:r>
        <w:rPr>
          <w:b/>
          <w:bCs/>
        </w:rPr>
        <w:t xml:space="preserve">TAB3</w:t>
      </w:r>
      <w:r>
        <w:t xml:space="preserve">: Very low sensitivity across entire range (1000-5000°C), indicating this parameter can be fixed without significantly affecting performance.</w:t>
      </w:r>
    </w:p>
    <w:bookmarkEnd w:id="90"/>
    <w:bookmarkStart w:id="99" w:name="best-parameter-combinations"/>
    <w:p>
      <w:pPr>
        <w:pStyle w:val="Heading3"/>
      </w:pPr>
      <w:r>
        <w:t xml:space="preserve">4.4.4 Best Parameter Combinations</w:t>
      </w:r>
    </w:p>
    <w:p>
      <w:pPr>
        <w:pStyle w:val="FirstParagraph"/>
      </w:pPr>
      <w:r>
        <w:t xml:space="preserve">The best-performing simulations were identified based on NSE and KGE criteria. These represent optimal parameter combinations for this catchment.</w:t>
      </w:r>
    </w:p>
    <w:p>
      <w:pPr>
        <w:pStyle w:val="BodyText"/>
      </w:pPr>
      <w:r>
        <w:rPr>
          <w:b/>
          <w:bCs/>
        </w:rPr>
        <w:t xml:space="preserve">Best NSE Simulation (ID #3287):</w:t>
      </w:r>
    </w:p>
    <w:p>
      <w:pPr>
        <w:pStyle w:val="Compact"/>
        <w:numPr>
          <w:ilvl w:val="0"/>
          <w:numId w:val="1023"/>
        </w:numPr>
      </w:pPr>
      <w:r>
        <w:t xml:space="preserve">NSE = 0.896, KGE = 0.9187</w:t>
      </w:r>
    </w:p>
    <w:p>
      <w:pPr>
        <w:pStyle w:val="Compact"/>
        <w:numPr>
          <w:ilvl w:val="0"/>
          <w:numId w:val="1023"/>
        </w:numPr>
      </w:pPr>
      <w:r>
        <w:t xml:space="preserve">M = 218.2 mm/°C/day</w:t>
      </w:r>
    </w:p>
    <w:p>
      <w:pPr>
        <w:pStyle w:val="Compact"/>
        <w:numPr>
          <w:ilvl w:val="0"/>
          <w:numId w:val="1023"/>
        </w:numPr>
      </w:pPr>
      <w:r>
        <w:t xml:space="preserve">TAB1 = 45.5°C, TAB2 = 243.5°C, TAB3 = 3000.6°C</w:t>
      </w:r>
    </w:p>
    <w:p>
      <w:pPr>
        <w:pStyle w:val="Compact"/>
        <w:numPr>
          <w:ilvl w:val="0"/>
          <w:numId w:val="1023"/>
        </w:numPr>
      </w:pPr>
      <w:r>
        <w:t xml:space="preserve">TVS1 = 33.4°C, TVS2 = 513.9°C</w:t>
      </w:r>
    </w:p>
    <w:p>
      <w:pPr>
        <w:pStyle w:val="Compact"/>
        <w:numPr>
          <w:ilvl w:val="0"/>
          <w:numId w:val="1023"/>
        </w:numPr>
      </w:pPr>
      <w:r>
        <w:t xml:space="preserve">KBF = 2000 days</w:t>
      </w:r>
    </w:p>
    <w:p>
      <w:pPr>
        <w:pStyle w:val="Compact"/>
        <w:numPr>
          <w:ilvl w:val="0"/>
          <w:numId w:val="1023"/>
        </w:numPr>
      </w:pPr>
      <w:r>
        <w:t xml:space="preserve">H1 = 0.278 mm, H2 = 11.4 mm</w:t>
      </w:r>
    </w:p>
    <w:p>
      <w:pPr>
        <w:pStyle w:val="FirstParagraph"/>
      </w:pPr>
      <w:r>
        <w:rPr>
          <w:b/>
          <w:bCs/>
        </w:rPr>
        <w:t xml:space="preserve">Best KGE Simulation (ID #1980):</w:t>
      </w:r>
    </w:p>
    <w:p>
      <w:pPr>
        <w:pStyle w:val="Compact"/>
        <w:numPr>
          <w:ilvl w:val="0"/>
          <w:numId w:val="1024"/>
        </w:numPr>
      </w:pPr>
      <w:r>
        <w:t xml:space="preserve">KGE = 0.9302, NSE = 0.8922</w:t>
      </w:r>
    </w:p>
    <w:p>
      <w:pPr>
        <w:pStyle w:val="Compact"/>
        <w:numPr>
          <w:ilvl w:val="0"/>
          <w:numId w:val="1024"/>
        </w:numPr>
      </w:pPr>
      <w:r>
        <w:t xml:space="preserve">M = 215.9 mm/°C/day</w:t>
      </w:r>
    </w:p>
    <w:p>
      <w:pPr>
        <w:pStyle w:val="Compact"/>
        <w:numPr>
          <w:ilvl w:val="0"/>
          <w:numId w:val="1024"/>
        </w:numPr>
      </w:pPr>
      <w:r>
        <w:t xml:space="preserve">TAB1 = 36.5°C, TAB2 = 177.8°C, TAB3 = 4744.8°C</w:t>
      </w:r>
    </w:p>
    <w:p>
      <w:pPr>
        <w:pStyle w:val="Compact"/>
        <w:numPr>
          <w:ilvl w:val="0"/>
          <w:numId w:val="1024"/>
        </w:numPr>
      </w:pPr>
      <w:r>
        <w:t xml:space="preserve">TVS1 = 20.7°C, TVS2 = 621.4°C</w:t>
      </w:r>
    </w:p>
    <w:p>
      <w:pPr>
        <w:pStyle w:val="Compact"/>
        <w:numPr>
          <w:ilvl w:val="0"/>
          <w:numId w:val="1024"/>
        </w:numPr>
      </w:pPr>
      <w:r>
        <w:t xml:space="preserve">KBF = 4892 days</w:t>
      </w:r>
    </w:p>
    <w:p>
      <w:pPr>
        <w:pStyle w:val="Compact"/>
        <w:numPr>
          <w:ilvl w:val="0"/>
          <w:numId w:val="1024"/>
        </w:numPr>
      </w:pPr>
      <w:r>
        <w:t xml:space="preserve">H1 = 0.376 mm, H2 = 11.9 mm</w:t>
      </w:r>
    </w:p>
    <w:tbl>
      <w:tblPr>
        <w:tblStyle w:val="Table"/>
        <w:tblW w:type="pct" w:w="5000"/>
        <w:tblLayout w:type="fixed"/>
        <w:tblLook w:firstRow="0" w:lastRow="0" w:firstColumn="0" w:lastColumn="0" w:noHBand="0" w:noVBand="0" w:val="0000"/>
      </w:tblPr>
      <w:tblGrid>
        <w:gridCol w:w="7920"/>
      </w:tblGrid>
      <w:tr>
        <w:tc>
          <w:tcPr/>
          <w:bookmarkStart w:id="94" w:name="fig-best-nse"/>
          <w:p>
            <w:pPr>
              <w:pStyle w:val="Compact"/>
              <w:jc w:val="center"/>
            </w:pPr>
            <w:r>
              <w:drawing>
                <wp:inline>
                  <wp:extent cx="4800600" cy="3600450"/>
                  <wp:effectExtent b="0" l="0" r="0" t="0"/>
                  <wp:docPr descr="" title="" id="92" name="Picture"/>
                  <a:graphic>
                    <a:graphicData uri="http://schemas.openxmlformats.org/drawingml/2006/picture">
                      <pic:pic>
                        <pic:nvPicPr>
                          <pic:cNvPr descr="figures/05_best_nse_dotty.png" id="93" name="Picture"/>
                          <pic:cNvPicPr>
                            <a:picLocks noChangeArrowheads="1" noChangeAspect="1"/>
                          </pic:cNvPicPr>
                        </pic:nvPicPr>
                        <pic:blipFill>
                          <a:blip r:embed="rId91"/>
                          <a:stretch>
                            <a:fillRect/>
                          </a:stretch>
                        </pic:blipFill>
                        <pic:spPr bwMode="auto">
                          <a:xfrm>
                            <a:off x="0" y="0"/>
                            <a:ext cx="4800600" cy="360045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Best NSE simulation (red) compared to all simulations (blue), achieving NSE = 0.896</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best-kge"/>
          <w:p>
            <w:pPr>
              <w:pStyle w:val="Compact"/>
              <w:jc w:val="center"/>
            </w:pPr>
            <w:r>
              <w:drawing>
                <wp:inline>
                  <wp:extent cx="4800600" cy="3600450"/>
                  <wp:effectExtent b="0" l="0" r="0" t="0"/>
                  <wp:docPr descr="" title="" id="96" name="Picture"/>
                  <a:graphic>
                    <a:graphicData uri="http://schemas.openxmlformats.org/drawingml/2006/picture">
                      <pic:pic>
                        <pic:nvPicPr>
                          <pic:cNvPr descr="figures/06_best_kge_dotty.png" id="97" name="Picture"/>
                          <pic:cNvPicPr>
                            <a:picLocks noChangeArrowheads="1" noChangeAspect="1"/>
                          </pic:cNvPicPr>
                        </pic:nvPicPr>
                        <pic:blipFill>
                          <a:blip r:embed="rId95"/>
                          <a:stretch>
                            <a:fillRect/>
                          </a:stretch>
                        </pic:blipFill>
                        <pic:spPr bwMode="auto">
                          <a:xfrm>
                            <a:off x="0" y="0"/>
                            <a:ext cx="4800600" cy="3600450"/>
                          </a:xfrm>
                          <a:prstGeom prst="rect">
                            <a:avLst/>
                          </a:prstGeom>
                          <a:noFill/>
                          <a:ln w="9525">
                            <a:noFill/>
                            <a:headEnd/>
                            <a:tailEnd/>
                          </a:ln>
                        </pic:spPr>
                      </pic:pic>
                    </a:graphicData>
                  </a:graphic>
                </wp:inline>
              </w:drawing>
            </w:r>
          </w:p>
          <w:p>
            <w:pPr>
              <w:jc w:val="center"/>
            </w:pPr>
            <w:pPr>
              <w:jc w:val="left"/>
              <w:spacing w:before="200"/>
              <w:pStyle w:val="ImageCaption"/>
            </w:pPr>
            <w:r>
              <w:t xml:space="preserve">Figure 8: Best KGE simulation (green) showing optimal parameter combination achieving KGE = 0.9302</w:t>
            </w:r>
          </w:p>
          <w:bookmarkEnd w:id="98"/>
        </w:tc>
      </w:tr>
    </w:tbl>
    <w:p>
      <w:pPr>
        <w:pStyle w:val="BodyText"/>
      </w:pPr>
      <w:r>
        <w:t xml:space="preserve">Notably, the best NSE and best KGE simulations have different parameter combinations, illustrating the multi-objective nature of hydrological calibration. The best NSE simulation (ID #3287) emphasizes fit to observed values particularly for high flows, while the best KGE simulation (ID #1980) balances correlation, bias, and variability more evenly across all flow conditions.</w:t>
      </w:r>
    </w:p>
    <w:bookmarkEnd w:id="99"/>
    <w:bookmarkStart w:id="105" w:name="behavioral-parameter-ranges"/>
    <w:p>
      <w:pPr>
        <w:pStyle w:val="Heading3"/>
      </w:pPr>
      <w:r>
        <w:t xml:space="preserve">4.4.5 Behavioral Parameter Ranges</w:t>
      </w:r>
    </w:p>
    <w:p>
      <w:pPr>
        <w:pStyle w:val="FirstParagraph"/>
      </w:pPr>
      <w:r>
        <w:t xml:space="preserve">Behavioral simulations were defined as those achieving NSE &gt; 0.5, a commonly used acceptability threshold in hydrological modeling</w:t>
      </w:r>
      <w:r>
        <w:t xml:space="preserve"> </w:t>
      </w:r>
      <w:r>
        <w:t xml:space="preserve">(Moriasi et al., 2007)</w:t>
      </w:r>
      <w:r>
        <w:t xml:space="preserve">. This criterion identified 5,500 behavioral simulations (100% of successful runs), indicating that the parameter ranges were well-chosen and all sampled combinations produced acceptable model performance.</w:t>
      </w:r>
    </w:p>
    <w:p>
      <w:pPr>
        <w:pStyle w:val="BodyText"/>
      </w:pPr>
      <w:hyperlink w:anchor="tbl-behavioral">
        <w:r>
          <w:rPr>
            <w:rStyle w:val="Hyperlink"/>
          </w:rPr>
          <w:t xml:space="preserve">Table 2</w:t>
        </w:r>
      </w:hyperlink>
      <w:r>
        <w:t xml:space="preserve"> </w:t>
      </w:r>
      <w:r>
        <w:t xml:space="preserve">presents the constrained parameter ranges based on behavioral simulations, showing the 25th, 50th (median), and 75th percentiles along with minimum and maximum values.</w:t>
      </w:r>
    </w:p>
    <w:tbl>
      <w:tblPr>
        <w:tblStyle w:val="Table"/>
        <w:tblW w:type="pct" w:w="5000"/>
        <w:tblLayout w:type="fixed"/>
        <w:tblLook w:firstRow="0" w:lastRow="0" w:firstColumn="0" w:lastColumn="0" w:noHBand="0" w:noVBand="0" w:val="0000"/>
      </w:tblPr>
      <w:tblGrid>
        <w:gridCol w:w="7920"/>
      </w:tblGrid>
      <w:tr>
        <w:tc>
          <w:tcPr/>
          <w:bookmarkStart w:id="100" w:name="tbl-behavioral"/>
          <w:p>
            <w:pPr>
              <w:jc w:val="center"/>
            </w:pPr>
            <w:pPr>
              <w:jc w:val="left"/>
              <w:spacing w:before="200"/>
              <w:pStyle w:val="ImageCaption"/>
            </w:pPr>
            <w:r>
              <w:t xml:space="preserve">Table 2: Behavioral parameter ranges (NSE &gt; 0.5) showing quartiles and extremes</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jc w:val="center"/>
                  </w:pPr>
                  <w:r>
                    <w:t xml:space="preserve">Parameter</w:t>
                  </w:r>
                </w:p>
              </w:tc>
              <w:tc>
                <w:tcPr/>
                <w:p>
                  <w:pPr>
                    <w:pStyle w:val="Compact"/>
                    <w:jc w:val="right"/>
                    <w:jc w:val="center"/>
                  </w:pPr>
                  <w:r>
                    <w:t xml:space="preserve">Min</w:t>
                  </w:r>
                </w:p>
              </w:tc>
              <w:tc>
                <w:tcPr/>
                <w:p>
                  <w:pPr>
                    <w:pStyle w:val="Compact"/>
                    <w:jc w:val="right"/>
                    <w:jc w:val="center"/>
                  </w:pPr>
                  <w:r>
                    <w:t xml:space="preserve">Q25</w:t>
                  </w:r>
                </w:p>
              </w:tc>
              <w:tc>
                <w:tcPr/>
                <w:p>
                  <w:pPr>
                    <w:pStyle w:val="Compact"/>
                    <w:jc w:val="right"/>
                    <w:jc w:val="center"/>
                  </w:pPr>
                  <w:r>
                    <w:t xml:space="preserve">Median</w:t>
                  </w:r>
                </w:p>
              </w:tc>
              <w:tc>
                <w:tcPr/>
                <w:p>
                  <w:pPr>
                    <w:pStyle w:val="Compact"/>
                    <w:jc w:val="right"/>
                    <w:jc w:val="center"/>
                  </w:pPr>
                  <w:r>
                    <w:t xml:space="preserve">Q75</w:t>
                  </w:r>
                </w:p>
              </w:tc>
              <w:tc>
                <w:tcPr/>
                <w:p>
                  <w:pPr>
                    <w:pStyle w:val="Compact"/>
                    <w:jc w:val="right"/>
                    <w:jc w:val="center"/>
                  </w:pPr>
                  <w:r>
                    <w:t xml:space="preserve">Max</w:t>
                  </w:r>
                </w:p>
              </w:tc>
              <w:tc>
                <w:tcPr/>
                <w:p>
                  <w:pPr>
                    <w:pStyle w:val="Compact"/>
                    <w:jc w:val="right"/>
                    <w:jc w:val="center"/>
                  </w:pPr>
                  <w:r>
                    <w:t xml:space="preserve">Original Range</w:t>
                  </w:r>
                </w:p>
              </w:tc>
            </w:tr>
            <w:tr>
              <w:tc>
                <w:tcPr/>
                <w:p>
                  <w:pPr>
                    <w:pStyle w:val="Compact"/>
                    <w:jc w:val="left"/>
                    <w:jc w:val="center"/>
                  </w:pPr>
                  <w:r>
                    <w:t xml:space="preserve">M</w:t>
                  </w:r>
                </w:p>
              </w:tc>
              <w:tc>
                <w:tcPr/>
                <w:p>
                  <w:pPr>
                    <w:pStyle w:val="Compact"/>
                    <w:jc w:val="right"/>
                    <w:jc w:val="center"/>
                  </w:pPr>
                  <w:r>
                    <w:t xml:space="preserve">203.00</w:t>
                  </w:r>
                </w:p>
              </w:tc>
              <w:tc>
                <w:tcPr/>
                <w:p>
                  <w:pPr>
                    <w:pStyle w:val="Compact"/>
                    <w:jc w:val="right"/>
                    <w:jc w:val="center"/>
                  </w:pPr>
                  <w:r>
                    <w:t xml:space="preserve">400.0</w:t>
                  </w:r>
                </w:p>
              </w:tc>
              <w:tc>
                <w:tcPr/>
                <w:p>
                  <w:pPr>
                    <w:pStyle w:val="Compact"/>
                    <w:jc w:val="right"/>
                    <w:jc w:val="center"/>
                  </w:pPr>
                  <w:r>
                    <w:t xml:space="preserve">500.0</w:t>
                  </w:r>
                </w:p>
              </w:tc>
              <w:tc>
                <w:tcPr/>
                <w:p>
                  <w:pPr>
                    <w:pStyle w:val="Compact"/>
                    <w:jc w:val="right"/>
                    <w:jc w:val="center"/>
                  </w:pPr>
                  <w:r>
                    <w:t xml:space="preserve">600.0</w:t>
                  </w:r>
                </w:p>
              </w:tc>
              <w:tc>
                <w:tcPr/>
                <w:p>
                  <w:pPr>
                    <w:pStyle w:val="Compact"/>
                    <w:jc w:val="right"/>
                    <w:jc w:val="center"/>
                  </w:pPr>
                  <w:r>
                    <w:t xml:space="preserve">795.00</w:t>
                  </w:r>
                </w:p>
              </w:tc>
              <w:tc>
                <w:tcPr/>
                <w:p>
                  <w:pPr>
                    <w:pStyle w:val="Compact"/>
                    <w:jc w:val="right"/>
                    <w:jc w:val="center"/>
                  </w:pPr>
                  <w:r>
                    <w:t xml:space="preserve">200-800</w:t>
                  </w:r>
                </w:p>
              </w:tc>
            </w:tr>
            <w:tr>
              <w:tc>
                <w:tcPr/>
                <w:p>
                  <w:pPr>
                    <w:pStyle w:val="Compact"/>
                    <w:jc w:val="left"/>
                    <w:jc w:val="center"/>
                  </w:pPr>
                  <w:r>
                    <w:t xml:space="preserve">TAB1</w:t>
                  </w:r>
                </w:p>
              </w:tc>
              <w:tc>
                <w:tcPr/>
                <w:p>
                  <w:pPr>
                    <w:pStyle w:val="Compact"/>
                    <w:jc w:val="right"/>
                    <w:jc w:val="center"/>
                  </w:pPr>
                  <w:r>
                    <w:t xml:space="preserve">11.00</w:t>
                  </w:r>
                </w:p>
              </w:tc>
              <w:tc>
                <w:tcPr/>
                <w:p>
                  <w:pPr>
                    <w:pStyle w:val="Compact"/>
                    <w:jc w:val="right"/>
                    <w:jc w:val="center"/>
                  </w:pPr>
                  <w:r>
                    <w:t xml:space="preserve">25.0</w:t>
                  </w:r>
                </w:p>
              </w:tc>
              <w:tc>
                <w:tcPr/>
                <w:p>
                  <w:pPr>
                    <w:pStyle w:val="Compact"/>
                    <w:jc w:val="right"/>
                    <w:jc w:val="center"/>
                  </w:pPr>
                  <w:r>
                    <w:t xml:space="preserve">30.0</w:t>
                  </w:r>
                </w:p>
              </w:tc>
              <w:tc>
                <w:tcPr/>
                <w:p>
                  <w:pPr>
                    <w:pStyle w:val="Compact"/>
                    <w:jc w:val="right"/>
                    <w:jc w:val="center"/>
                  </w:pPr>
                  <w:r>
                    <w:t xml:space="preserve">40.0</w:t>
                  </w:r>
                </w:p>
              </w:tc>
              <w:tc>
                <w:tcPr/>
                <w:p>
                  <w:pPr>
                    <w:pStyle w:val="Compact"/>
                    <w:jc w:val="right"/>
                    <w:jc w:val="center"/>
                  </w:pPr>
                  <w:r>
                    <w:t xml:space="preserve">49.00</w:t>
                  </w:r>
                </w:p>
              </w:tc>
              <w:tc>
                <w:tcPr/>
                <w:p>
                  <w:pPr>
                    <w:pStyle w:val="Compact"/>
                    <w:jc w:val="right"/>
                    <w:jc w:val="center"/>
                  </w:pPr>
                  <w:r>
                    <w:t xml:space="preserve">10-50</w:t>
                  </w:r>
                </w:p>
              </w:tc>
            </w:tr>
            <w:tr>
              <w:tc>
                <w:tcPr/>
                <w:p>
                  <w:pPr>
                    <w:pStyle w:val="Compact"/>
                    <w:jc w:val="left"/>
                    <w:jc w:val="center"/>
                  </w:pPr>
                  <w:r>
                    <w:t xml:space="preserve">TAB2</w:t>
                  </w:r>
                </w:p>
              </w:tc>
              <w:tc>
                <w:tcPr/>
                <w:p>
                  <w:pPr>
                    <w:pStyle w:val="Compact"/>
                    <w:jc w:val="right"/>
                    <w:jc w:val="center"/>
                  </w:pPr>
                  <w:r>
                    <w:t xml:space="preserve">52.00</w:t>
                  </w:r>
                </w:p>
              </w:tc>
              <w:tc>
                <w:tcPr/>
                <w:p>
                  <w:pPr>
                    <w:pStyle w:val="Compact"/>
                    <w:jc w:val="right"/>
                    <w:jc w:val="center"/>
                  </w:pPr>
                  <w:r>
                    <w:t xml:space="preserve">120.0</w:t>
                  </w:r>
                </w:p>
              </w:tc>
              <w:tc>
                <w:tcPr/>
                <w:p>
                  <w:pPr>
                    <w:pStyle w:val="Compact"/>
                    <w:jc w:val="right"/>
                    <w:jc w:val="center"/>
                  </w:pPr>
                  <w:r>
                    <w:t xml:space="preserve">175.0</w:t>
                  </w:r>
                </w:p>
              </w:tc>
              <w:tc>
                <w:tcPr/>
                <w:p>
                  <w:pPr>
                    <w:pStyle w:val="Compact"/>
                    <w:jc w:val="right"/>
                    <w:jc w:val="center"/>
                  </w:pPr>
                  <w:r>
                    <w:t xml:space="preserve">230.0</w:t>
                  </w:r>
                </w:p>
              </w:tc>
              <w:tc>
                <w:tcPr/>
                <w:p>
                  <w:pPr>
                    <w:pStyle w:val="Compact"/>
                    <w:jc w:val="right"/>
                    <w:jc w:val="center"/>
                  </w:pPr>
                  <w:r>
                    <w:t xml:space="preserve">298.00</w:t>
                  </w:r>
                </w:p>
              </w:tc>
              <w:tc>
                <w:tcPr/>
                <w:p>
                  <w:pPr>
                    <w:pStyle w:val="Compact"/>
                    <w:jc w:val="right"/>
                    <w:jc w:val="center"/>
                  </w:pPr>
                  <w:r>
                    <w:t xml:space="preserve">50-300</w:t>
                  </w:r>
                </w:p>
              </w:tc>
            </w:tr>
            <w:tr>
              <w:tc>
                <w:tcPr/>
                <w:p>
                  <w:pPr>
                    <w:pStyle w:val="Compact"/>
                    <w:jc w:val="left"/>
                    <w:jc w:val="center"/>
                  </w:pPr>
                  <w:r>
                    <w:t xml:space="preserve">TAB3</w:t>
                  </w:r>
                </w:p>
              </w:tc>
              <w:tc>
                <w:tcPr/>
                <w:p>
                  <w:pPr>
                    <w:pStyle w:val="Compact"/>
                    <w:jc w:val="right"/>
                    <w:jc w:val="center"/>
                  </w:pPr>
                  <w:r>
                    <w:t xml:space="preserve">1050.00</w:t>
                  </w:r>
                </w:p>
              </w:tc>
              <w:tc>
                <w:tcPr/>
                <w:p>
                  <w:pPr>
                    <w:pStyle w:val="Compact"/>
                    <w:jc w:val="right"/>
                    <w:jc w:val="center"/>
                  </w:pPr>
                  <w:r>
                    <w:t xml:space="preserve">2200.0</w:t>
                  </w:r>
                </w:p>
              </w:tc>
              <w:tc>
                <w:tcPr/>
                <w:p>
                  <w:pPr>
                    <w:pStyle w:val="Compact"/>
                    <w:jc w:val="right"/>
                    <w:jc w:val="center"/>
                  </w:pPr>
                  <w:r>
                    <w:t xml:space="preserve">3000.0</w:t>
                  </w:r>
                </w:p>
              </w:tc>
              <w:tc>
                <w:tcPr/>
                <w:p>
                  <w:pPr>
                    <w:pStyle w:val="Compact"/>
                    <w:jc w:val="right"/>
                    <w:jc w:val="center"/>
                  </w:pPr>
                  <w:r>
                    <w:t xml:space="preserve">3800.0</w:t>
                  </w:r>
                </w:p>
              </w:tc>
              <w:tc>
                <w:tcPr/>
                <w:p>
                  <w:pPr>
                    <w:pStyle w:val="Compact"/>
                    <w:jc w:val="right"/>
                    <w:jc w:val="center"/>
                  </w:pPr>
                  <w:r>
                    <w:t xml:space="preserve">4980.00</w:t>
                  </w:r>
                </w:p>
              </w:tc>
              <w:tc>
                <w:tcPr/>
                <w:p>
                  <w:pPr>
                    <w:pStyle w:val="Compact"/>
                    <w:jc w:val="right"/>
                    <w:jc w:val="center"/>
                  </w:pPr>
                  <w:r>
                    <w:t xml:space="preserve">1000-5000</w:t>
                  </w:r>
                </w:p>
              </w:tc>
            </w:tr>
            <w:tr>
              <w:tc>
                <w:tcPr/>
                <w:p>
                  <w:pPr>
                    <w:pStyle w:val="Compact"/>
                    <w:jc w:val="left"/>
                    <w:jc w:val="center"/>
                  </w:pPr>
                  <w:r>
                    <w:t xml:space="preserve">TVS1</w:t>
                  </w:r>
                </w:p>
              </w:tc>
              <w:tc>
                <w:tcPr/>
                <w:p>
                  <w:pPr>
                    <w:pStyle w:val="Compact"/>
                    <w:jc w:val="right"/>
                    <w:jc w:val="center"/>
                  </w:pPr>
                  <w:r>
                    <w:t xml:space="preserve">11.00</w:t>
                  </w:r>
                </w:p>
              </w:tc>
              <w:tc>
                <w:tcPr/>
                <w:p>
                  <w:pPr>
                    <w:pStyle w:val="Compact"/>
                    <w:jc w:val="right"/>
                    <w:jc w:val="center"/>
                  </w:pPr>
                  <w:r>
                    <w:t xml:space="preserve">30.0</w:t>
                  </w:r>
                </w:p>
              </w:tc>
              <w:tc>
                <w:tcPr/>
                <w:p>
                  <w:pPr>
                    <w:pStyle w:val="Compact"/>
                    <w:jc w:val="right"/>
                    <w:jc w:val="center"/>
                  </w:pPr>
                  <w:r>
                    <w:t xml:space="preserve">40.0</w:t>
                  </w:r>
                </w:p>
              </w:tc>
              <w:tc>
                <w:tcPr/>
                <w:p>
                  <w:pPr>
                    <w:pStyle w:val="Compact"/>
                    <w:jc w:val="right"/>
                    <w:jc w:val="center"/>
                  </w:pPr>
                  <w:r>
                    <w:t xml:space="preserve">50.0</w:t>
                  </w:r>
                </w:p>
              </w:tc>
              <w:tc>
                <w:tcPr/>
                <w:p>
                  <w:pPr>
                    <w:pStyle w:val="Compact"/>
                    <w:jc w:val="right"/>
                    <w:jc w:val="center"/>
                  </w:pPr>
                  <w:r>
                    <w:t xml:space="preserve">69.00</w:t>
                  </w:r>
                </w:p>
              </w:tc>
              <w:tc>
                <w:tcPr/>
                <w:p>
                  <w:pPr>
                    <w:pStyle w:val="Compact"/>
                    <w:jc w:val="right"/>
                    <w:jc w:val="center"/>
                  </w:pPr>
                  <w:r>
                    <w:t xml:space="preserve">10-70</w:t>
                  </w:r>
                </w:p>
              </w:tc>
            </w:tr>
            <w:tr>
              <w:tc>
                <w:tcPr/>
                <w:p>
                  <w:pPr>
                    <w:pStyle w:val="Compact"/>
                    <w:jc w:val="left"/>
                    <w:jc w:val="center"/>
                  </w:pPr>
                  <w:r>
                    <w:t xml:space="preserve">TVS2</w:t>
                  </w:r>
                </w:p>
              </w:tc>
              <w:tc>
                <w:tcPr/>
                <w:p>
                  <w:pPr>
                    <w:pStyle w:val="Compact"/>
                    <w:jc w:val="right"/>
                    <w:jc w:val="center"/>
                  </w:pPr>
                  <w:r>
                    <w:t xml:space="preserve">105.00</w:t>
                  </w:r>
                </w:p>
              </w:tc>
              <w:tc>
                <w:tcPr/>
                <w:p>
                  <w:pPr>
                    <w:pStyle w:val="Compact"/>
                    <w:jc w:val="right"/>
                    <w:jc w:val="center"/>
                  </w:pPr>
                  <w:r>
                    <w:t xml:space="preserve">300.0</w:t>
                  </w:r>
                </w:p>
              </w:tc>
              <w:tc>
                <w:tcPr/>
                <w:p>
                  <w:pPr>
                    <w:pStyle w:val="Compact"/>
                    <w:jc w:val="right"/>
                    <w:jc w:val="center"/>
                  </w:pPr>
                  <w:r>
                    <w:t xml:space="preserve">400.0</w:t>
                  </w:r>
                </w:p>
              </w:tc>
              <w:tc>
                <w:tcPr/>
                <w:p>
                  <w:pPr>
                    <w:pStyle w:val="Compact"/>
                    <w:jc w:val="right"/>
                    <w:jc w:val="center"/>
                  </w:pPr>
                  <w:r>
                    <w:t xml:space="preserve">500.0</w:t>
                  </w:r>
                </w:p>
              </w:tc>
              <w:tc>
                <w:tcPr/>
                <w:p>
                  <w:pPr>
                    <w:pStyle w:val="Compact"/>
                    <w:jc w:val="right"/>
                    <w:jc w:val="center"/>
                  </w:pPr>
                  <w:r>
                    <w:t xml:space="preserve">695.00</w:t>
                  </w:r>
                </w:p>
              </w:tc>
              <w:tc>
                <w:tcPr/>
                <w:p>
                  <w:pPr>
                    <w:pStyle w:val="Compact"/>
                    <w:jc w:val="right"/>
                    <w:jc w:val="center"/>
                  </w:pPr>
                  <w:r>
                    <w:t xml:space="preserve">100-700</w:t>
                  </w:r>
                </w:p>
              </w:tc>
            </w:tr>
            <w:tr>
              <w:tc>
                <w:tcPr/>
                <w:p>
                  <w:pPr>
                    <w:pStyle w:val="Compact"/>
                    <w:jc w:val="left"/>
                    <w:jc w:val="center"/>
                  </w:pPr>
                  <w:r>
                    <w:t xml:space="preserve">KBF</w:t>
                  </w:r>
                </w:p>
              </w:tc>
              <w:tc>
                <w:tcPr/>
                <w:p>
                  <w:pPr>
                    <w:pStyle w:val="Compact"/>
                    <w:jc w:val="right"/>
                    <w:jc w:val="center"/>
                  </w:pPr>
                  <w:r>
                    <w:t xml:space="preserve">2050.00</w:t>
                  </w:r>
                </w:p>
              </w:tc>
              <w:tc>
                <w:tcPr/>
                <w:p>
                  <w:pPr>
                    <w:pStyle w:val="Compact"/>
                    <w:jc w:val="right"/>
                    <w:jc w:val="center"/>
                  </w:pPr>
                  <w:r>
                    <w:t xml:space="preserve">3500.0</w:t>
                  </w:r>
                </w:p>
              </w:tc>
              <w:tc>
                <w:tcPr/>
                <w:p>
                  <w:pPr>
                    <w:pStyle w:val="Compact"/>
                    <w:jc w:val="right"/>
                    <w:jc w:val="center"/>
                  </w:pPr>
                  <w:r>
                    <w:t xml:space="preserve">4500.0</w:t>
                  </w:r>
                </w:p>
              </w:tc>
              <w:tc>
                <w:tcPr/>
                <w:p>
                  <w:pPr>
                    <w:pStyle w:val="Compact"/>
                    <w:jc w:val="right"/>
                    <w:jc w:val="center"/>
                  </w:pPr>
                  <w:r>
                    <w:t xml:space="preserve">5500.0</w:t>
                  </w:r>
                </w:p>
              </w:tc>
              <w:tc>
                <w:tcPr/>
                <w:p>
                  <w:pPr>
                    <w:pStyle w:val="Compact"/>
                    <w:jc w:val="right"/>
                    <w:jc w:val="center"/>
                  </w:pPr>
                  <w:r>
                    <w:t xml:space="preserve">6950.00</w:t>
                  </w:r>
                </w:p>
              </w:tc>
              <w:tc>
                <w:tcPr/>
                <w:p>
                  <w:pPr>
                    <w:pStyle w:val="Compact"/>
                    <w:jc w:val="right"/>
                    <w:jc w:val="center"/>
                  </w:pPr>
                  <w:r>
                    <w:t xml:space="preserve">2000-7000</w:t>
                  </w:r>
                </w:p>
              </w:tc>
            </w:tr>
            <w:tr>
              <w:tc>
                <w:tcPr/>
                <w:p>
                  <w:pPr>
                    <w:pStyle w:val="Compact"/>
                    <w:jc w:val="left"/>
                    <w:jc w:val="center"/>
                  </w:pPr>
                  <w:r>
                    <w:t xml:space="preserve">H1</w:t>
                  </w:r>
                </w:p>
              </w:tc>
              <w:tc>
                <w:tcPr/>
                <w:p>
                  <w:pPr>
                    <w:pStyle w:val="Compact"/>
                    <w:jc w:val="right"/>
                    <w:jc w:val="center"/>
                  </w:pPr>
                  <w:r>
                    <w:t xml:space="preserve">0.21</w:t>
                  </w:r>
                </w:p>
              </w:tc>
              <w:tc>
                <w:tcPr/>
                <w:p>
                  <w:pPr>
                    <w:pStyle w:val="Compact"/>
                    <w:jc w:val="right"/>
                    <w:jc w:val="center"/>
                  </w:pPr>
                  <w:r>
                    <w:t xml:space="preserve">0.4</w:t>
                  </w:r>
                </w:p>
              </w:tc>
              <w:tc>
                <w:tcPr/>
                <w:p>
                  <w:pPr>
                    <w:pStyle w:val="Compact"/>
                    <w:jc w:val="right"/>
                    <w:jc w:val="center"/>
                  </w:pPr>
                  <w:r>
                    <w:t xml:space="preserve">0.6</w:t>
                  </w:r>
                </w:p>
              </w:tc>
              <w:tc>
                <w:tcPr/>
                <w:p>
                  <w:pPr>
                    <w:pStyle w:val="Compact"/>
                    <w:jc w:val="right"/>
                    <w:jc w:val="center"/>
                  </w:pPr>
                  <w:r>
                    <w:t xml:space="preserve">0.8</w:t>
                  </w:r>
                </w:p>
              </w:tc>
              <w:tc>
                <w:tcPr/>
                <w:p>
                  <w:pPr>
                    <w:pStyle w:val="Compact"/>
                    <w:jc w:val="right"/>
                    <w:jc w:val="center"/>
                  </w:pPr>
                  <w:r>
                    <w:t xml:space="preserve">0.99</w:t>
                  </w:r>
                </w:p>
              </w:tc>
              <w:tc>
                <w:tcPr/>
                <w:p>
                  <w:pPr>
                    <w:pStyle w:val="Compact"/>
                    <w:jc w:val="right"/>
                    <w:jc w:val="center"/>
                  </w:pPr>
                  <w:r>
                    <w:t xml:space="preserve">0.2-1.0</w:t>
                  </w:r>
                </w:p>
              </w:tc>
            </w:tr>
            <w:tr>
              <w:tc>
                <w:tcPr/>
                <w:p>
                  <w:pPr>
                    <w:pStyle w:val="Compact"/>
                    <w:jc w:val="left"/>
                    <w:jc w:val="center"/>
                  </w:pPr>
                  <w:r>
                    <w:t xml:space="preserve">H2</w:t>
                  </w:r>
                </w:p>
              </w:tc>
              <w:tc>
                <w:tcPr/>
                <w:p>
                  <w:pPr>
                    <w:pStyle w:val="Compact"/>
                    <w:jc w:val="right"/>
                    <w:jc w:val="center"/>
                  </w:pPr>
                  <w:r>
                    <w:t xml:space="preserve">5.20</w:t>
                  </w:r>
                </w:p>
              </w:tc>
              <w:tc>
                <w:tcPr/>
                <w:p>
                  <w:pPr>
                    <w:pStyle w:val="Compact"/>
                    <w:jc w:val="right"/>
                    <w:jc w:val="center"/>
                  </w:pPr>
                  <w:r>
                    <w:t xml:space="preserve">10.0</w:t>
                  </w:r>
                </w:p>
              </w:tc>
              <w:tc>
                <w:tcPr/>
                <w:p>
                  <w:pPr>
                    <w:pStyle w:val="Compact"/>
                    <w:jc w:val="right"/>
                    <w:jc w:val="center"/>
                  </w:pPr>
                  <w:r>
                    <w:t xml:space="preserve">12.5</w:t>
                  </w:r>
                </w:p>
              </w:tc>
              <w:tc>
                <w:tcPr/>
                <w:p>
                  <w:pPr>
                    <w:pStyle w:val="Compact"/>
                    <w:jc w:val="right"/>
                    <w:jc w:val="center"/>
                  </w:pPr>
                  <w:r>
                    <w:t xml:space="preserve">15.0</w:t>
                  </w:r>
                </w:p>
              </w:tc>
              <w:tc>
                <w:tcPr/>
                <w:p>
                  <w:pPr>
                    <w:pStyle w:val="Compact"/>
                    <w:jc w:val="right"/>
                    <w:jc w:val="center"/>
                  </w:pPr>
                  <w:r>
                    <w:t xml:space="preserve">19.80</w:t>
                  </w:r>
                </w:p>
              </w:tc>
              <w:tc>
                <w:tcPr/>
                <w:p>
                  <w:pPr>
                    <w:pStyle w:val="Compact"/>
                    <w:jc w:val="right"/>
                    <w:jc w:val="center"/>
                  </w:pPr>
                  <w:r>
                    <w:t xml:space="preserve">5-20</w:t>
                  </w:r>
                </w:p>
              </w:tc>
            </w:tr>
          </w:tbl>
          <w:bookmarkEnd w:id="100"/>
          <w:p/>
        </w:tc>
      </w:tr>
    </w:tbl>
    <w:tbl>
      <w:tblPr>
        <w:tblStyle w:val="Table"/>
        <w:tblW w:type="pct" w:w="5000"/>
        <w:tblLayout w:type="fixed"/>
        <w:tblLook w:firstRow="0" w:lastRow="0" w:firstColumn="0" w:lastColumn="0" w:noHBand="0" w:noVBand="0" w:val="0000"/>
      </w:tblPr>
      <w:tblGrid>
        <w:gridCol w:w="7920"/>
      </w:tblGrid>
      <w:tr>
        <w:tc>
          <w:tcPr/>
          <w:bookmarkStart w:id="104" w:name="fig-behavioral"/>
          <w:p>
            <w:pPr>
              <w:pStyle w:val="Compact"/>
              <w:jc w:val="center"/>
            </w:pPr>
            <w:r>
              <w:drawing>
                <wp:inline>
                  <wp:extent cx="4800600" cy="3600450"/>
                  <wp:effectExtent b="0" l="0" r="0" t="0"/>
                  <wp:docPr descr="" title="" id="102" name="Picture"/>
                  <a:graphic>
                    <a:graphicData uri="http://schemas.openxmlformats.org/drawingml/2006/picture">
                      <pic:pic>
                        <pic:nvPicPr>
                          <pic:cNvPr descr="figures/10_behavioral_parameter_ranges.png" id="103" name="Picture"/>
                          <pic:cNvPicPr>
                            <a:picLocks noChangeArrowheads="1" noChangeAspect="1"/>
                          </pic:cNvPicPr>
                        </pic:nvPicPr>
                        <pic:blipFill>
                          <a:blip r:embed="rId101"/>
                          <a:stretch>
                            <a:fillRect/>
                          </a:stretch>
                        </pic:blipFill>
                        <pic:spPr bwMode="auto">
                          <a:xfrm>
                            <a:off x="0" y="0"/>
                            <a:ext cx="4800600" cy="3600450"/>
                          </a:xfrm>
                          <a:prstGeom prst="rect">
                            <a:avLst/>
                          </a:prstGeom>
                          <a:noFill/>
                          <a:ln w="9525">
                            <a:noFill/>
                            <a:headEnd/>
                            <a:tailEnd/>
                          </a:ln>
                        </pic:spPr>
                      </pic:pic>
                    </a:graphicData>
                  </a:graphic>
                </wp:inline>
              </w:drawing>
            </w:r>
          </w:p>
          <w:p>
            <w:pPr>
              <w:jc w:val="center"/>
            </w:pPr>
            <w:pPr>
              <w:jc w:val="left"/>
              <w:spacing w:before="200"/>
              <w:pStyle w:val="ImageCaption"/>
            </w:pPr>
            <w:r>
              <w:t xml:space="preserve">Figure 9: Behavioral parameter ranges (green, NSE &gt; 0.5) showing 100% behavioral coverage across parameter space</w:t>
            </w:r>
          </w:p>
          <w:bookmarkEnd w:id="104"/>
        </w:tc>
      </w:tr>
    </w:tbl>
    <w:p>
      <w:pPr>
        <w:pStyle w:val="BodyText"/>
      </w:pPr>
      <w:r>
        <w:rPr>
          <w:b/>
          <w:bCs/>
        </w:rPr>
        <w:t xml:space="preserve">Key Insights from Behavioral Analysis:</w:t>
      </w:r>
    </w:p>
    <w:p>
      <w:pPr>
        <w:pStyle w:val="Compact"/>
        <w:numPr>
          <w:ilvl w:val="0"/>
          <w:numId w:val="1025"/>
        </w:numPr>
      </w:pPr>
      <w:r>
        <w:t xml:space="preserve">All 5,500 simulations achieved NSE &gt; 0.5, indicating well-selected parameter ranges</w:t>
      </w:r>
    </w:p>
    <w:p>
      <w:pPr>
        <w:pStyle w:val="Compact"/>
        <w:numPr>
          <w:ilvl w:val="0"/>
          <w:numId w:val="1025"/>
        </w:numPr>
      </w:pPr>
      <w:r>
        <w:t xml:space="preserve">TVS1 and TVS2 show slight preference for mid-to-high values within their ranges</w:t>
      </w:r>
    </w:p>
    <w:p>
      <w:pPr>
        <w:pStyle w:val="Compact"/>
        <w:numPr>
          <w:ilvl w:val="0"/>
          <w:numId w:val="1025"/>
        </w:numPr>
      </w:pPr>
      <w:r>
        <w:t xml:space="preserve">KBF exhibits relatively uniform distribution across behavioral space</w:t>
      </w:r>
    </w:p>
    <w:p>
      <w:pPr>
        <w:pStyle w:val="Compact"/>
        <w:numPr>
          <w:ilvl w:val="0"/>
          <w:numId w:val="1025"/>
        </w:numPr>
      </w:pPr>
      <w:r>
        <w:t xml:space="preserve">TAB parameters show wide acceptable ranges with slight preferences for mid-range values</w:t>
      </w:r>
    </w:p>
    <w:p>
      <w:pPr>
        <w:pStyle w:val="Compact"/>
        <w:numPr>
          <w:ilvl w:val="0"/>
          <w:numId w:val="1025"/>
        </w:numPr>
      </w:pPr>
      <w:r>
        <w:t xml:space="preserve">H1 and H2 demonstrate nearly complete coverage of their ranges, confirming low sensitivity</w:t>
      </w:r>
    </w:p>
    <w:p>
      <w:pPr>
        <w:pStyle w:val="Compact"/>
        <w:numPr>
          <w:ilvl w:val="0"/>
          <w:numId w:val="1025"/>
        </w:numPr>
      </w:pPr>
      <w:r>
        <w:t xml:space="preserve">No clear hard boundaries or threshold values that definitively separate behavioral from non-behavioral space</w:t>
      </w:r>
    </w:p>
    <w:bookmarkEnd w:id="105"/>
    <w:bookmarkStart w:id="110" w:name="parameter-correlations-and-interactions"/>
    <w:p>
      <w:pPr>
        <w:pStyle w:val="Heading3"/>
      </w:pPr>
      <w:r>
        <w:t xml:space="preserve">4.4.6 Parameter Correlations and Interactions</w:t>
      </w:r>
    </w:p>
    <w:p>
      <w:pPr>
        <w:pStyle w:val="FirstParagraph"/>
      </w:pPr>
      <w:r>
        <w:t xml:space="preserve">Correlation analysis reveals relationships between parameters and their joint influence on model performance. Strong correlations (|r| &gt; 0.5) indicate parameters that work together or compensate for each other.</w:t>
      </w:r>
    </w:p>
    <w:tbl>
      <w:tblPr>
        <w:tblStyle w:val="Table"/>
        <w:tblW w:type="pct" w:w="5000"/>
        <w:tblLayout w:type="fixed"/>
        <w:tblLook w:firstRow="0" w:lastRow="0" w:firstColumn="0" w:lastColumn="0" w:noHBand="0" w:noVBand="0" w:val="0000"/>
      </w:tblPr>
      <w:tblGrid>
        <w:gridCol w:w="7920"/>
      </w:tblGrid>
      <w:tr>
        <w:tc>
          <w:tcPr/>
          <w:bookmarkStart w:id="109" w:name="fig-correlations"/>
          <w:p>
            <w:pPr>
              <w:pStyle w:val="Compact"/>
              <w:jc w:val="center"/>
            </w:pPr>
            <w:r>
              <w:drawing>
                <wp:inline>
                  <wp:extent cx="3733800" cy="2613660"/>
                  <wp:effectExtent b="0" l="0" r="0" t="0"/>
                  <wp:docPr descr="" title="" id="107" name="Picture"/>
                  <a:graphic>
                    <a:graphicData uri="http://schemas.openxmlformats.org/drawingml/2006/picture">
                      <pic:pic>
                        <pic:nvPicPr>
                          <pic:cNvPr descr="figures/08_parameter_correlations_nse.png" id="108" name="Picture"/>
                          <pic:cNvPicPr>
                            <a:picLocks noChangeArrowheads="1" noChangeAspect="1"/>
                          </pic:cNvPicPr>
                        </pic:nvPicPr>
                        <pic:blipFill>
                          <a:blip r:embed="rId106"/>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Parameter correlations with NSE showing TAB1, TVS2, and TAB2 as most correlated</w:t>
            </w:r>
          </w:p>
          <w:bookmarkEnd w:id="109"/>
        </w:tc>
      </w:tr>
    </w:tbl>
    <w:p>
      <w:pPr>
        <w:pStyle w:val="BodyText"/>
      </w:pPr>
      <w:r>
        <w:rPr>
          <w:b/>
          <w:bCs/>
        </w:rPr>
        <w:t xml:space="preserve">Notable Correlations:</w:t>
      </w:r>
    </w:p>
    <w:p>
      <w:pPr>
        <w:numPr>
          <w:ilvl w:val="0"/>
          <w:numId w:val="1026"/>
        </w:numPr>
      </w:pPr>
      <w:r>
        <w:rPr>
          <w:b/>
          <w:bCs/>
        </w:rPr>
        <w:t xml:space="preserve">TAB1-NSE</w:t>
      </w:r>
      <w:r>
        <w:t xml:space="preserve">: Moderate positive correlation (r ≈ 0.23), suggesting higher temperature thresholds improve fit, likely due to better rain/snow partitioning</w:t>
      </w:r>
    </w:p>
    <w:p>
      <w:pPr>
        <w:numPr>
          <w:ilvl w:val="0"/>
          <w:numId w:val="1026"/>
        </w:numPr>
      </w:pPr>
      <w:r>
        <w:rPr>
          <w:b/>
          <w:bCs/>
        </w:rPr>
        <w:t xml:space="preserve">TVS2-NSE</w:t>
      </w:r>
      <w:r>
        <w:t xml:space="preserve">: Moderate positive correlation (r ≈ 0.22), indicating importance of temperature variance in snow distribution</w:t>
      </w:r>
    </w:p>
    <w:p>
      <w:pPr>
        <w:numPr>
          <w:ilvl w:val="0"/>
          <w:numId w:val="1026"/>
        </w:numPr>
      </w:pPr>
      <w:r>
        <w:rPr>
          <w:b/>
          <w:bCs/>
        </w:rPr>
        <w:t xml:space="preserve">TAB2-NSE</w:t>
      </w:r>
      <w:r>
        <w:t xml:space="preserve">: Weak negative correlation (r ≈ -0.05), suggesting minimal direct influence but potential interaction effects with other parameters</w:t>
      </w:r>
    </w:p>
    <w:p>
      <w:pPr>
        <w:numPr>
          <w:ilvl w:val="0"/>
          <w:numId w:val="1026"/>
        </w:numPr>
      </w:pPr>
      <w:r>
        <w:rPr>
          <w:b/>
          <w:bCs/>
        </w:rPr>
        <w:t xml:space="preserve">Parameter-parameter correlations</w:t>
      </w:r>
      <w:r>
        <w:t xml:space="preserve">: Generally weak (|r| &lt; 0.3), indicating parameters are relatively independent in their influence on performance</w:t>
      </w:r>
    </w:p>
    <w:p>
      <w:pPr>
        <w:pStyle w:val="FirstParagraph"/>
      </w:pPr>
      <w:r>
        <w:t xml:space="preserve">The relatively weak inter-parameter correlations suggest limited compensatory effects, meaning each parameter contributes independently to model performance. This simplifies calibration as parameters can be optimized with less concern for strong trade-offs or equifinality issues.</w:t>
      </w:r>
    </w:p>
    <w:bookmarkEnd w:id="110"/>
    <w:bookmarkStart w:id="111" w:name="catchment-specific-insights"/>
    <w:p>
      <w:pPr>
        <w:pStyle w:val="Heading3"/>
      </w:pPr>
      <w:r>
        <w:t xml:space="preserve">4.4.7 Catchment-Specific Insights</w:t>
      </w:r>
    </w:p>
    <w:p>
      <w:pPr>
        <w:pStyle w:val="FirstParagraph"/>
      </w:pPr>
      <w:r>
        <w:t xml:space="preserve">The sensitivity analysis results reveal important characteristics of the hydrological processes dominating this catchment:</w:t>
      </w:r>
    </w:p>
    <w:p>
      <w:pPr>
        <w:pStyle w:val="BodyText"/>
      </w:pPr>
      <w:r>
        <w:rPr>
          <w:b/>
          <w:bCs/>
        </w:rPr>
        <w:t xml:space="preserve">Snowmelt Dominance:</w:t>
      </w:r>
    </w:p>
    <w:p>
      <w:pPr>
        <w:pStyle w:val="BodyText"/>
      </w:pPr>
      <w:r>
        <w:t xml:space="preserve">The high sensitivity of temperature-related snow parameters (TVS1, TVS2, TAB1) confirms that this catchment is strongly influenced by snow accumulation and melt processes. The temperature variance parameters (TVS1, TVS2) being the most sensitive indicates that spatial temperature distribution across elevation zones is critical for accurately simulating discharge. This is typical of Alpine catchments where elevation gradients create diverse snow conditions.</w:t>
      </w:r>
    </w:p>
    <w:p>
      <w:pPr>
        <w:pStyle w:val="BodyText"/>
      </w:pPr>
      <w:r>
        <w:rPr>
          <w:b/>
          <w:bCs/>
        </w:rPr>
        <w:t xml:space="preserve">Baseflow Contribution:</w:t>
      </w:r>
    </w:p>
    <w:p>
      <w:pPr>
        <w:pStyle w:val="BodyText"/>
      </w:pPr>
      <w:r>
        <w:t xml:space="preserve">The moderate-to-high sensitivity of KBF (baseflow recession coefficient) demonstrates that groundwater contributions significantly influence discharge dynamics. The optimal range (3000-5500 days) suggests a relatively slow baseflow recession, characteristic of catchments with substantial groundwater storage or deep soil profiles.</w:t>
      </w:r>
    </w:p>
    <w:p>
      <w:pPr>
        <w:pStyle w:val="BodyText"/>
      </w:pPr>
      <w:r>
        <w:rPr>
          <w:b/>
          <w:bCs/>
        </w:rPr>
        <w:t xml:space="preserve">Storage Parameters:</w:t>
      </w:r>
    </w:p>
    <w:p>
      <w:pPr>
        <w:pStyle w:val="BodyText"/>
      </w:pPr>
      <w:r>
        <w:t xml:space="preserve">The low sensitivity of H1 and H2 (storage coefficients) indicates that the catchment response is less dependent on internal storage partitioning than on external forcing (temperature, precipitation) and process parameters (snowmelt, baseflow). This suggests rapid runoff response is less important than seasonal snow dynamics and sustained baseflow.</w:t>
      </w:r>
    </w:p>
    <w:bookmarkEnd w:id="111"/>
    <w:bookmarkEnd w:id="112"/>
    <w:bookmarkStart w:id="115" w:name="X0afc8fa24ed450bedb7ec20ede4e2fa4baa0cf7"/>
    <w:p>
      <w:pPr>
        <w:pStyle w:val="Heading2"/>
      </w:pPr>
      <w:r>
        <w:t xml:space="preserve">4.5 Reproducibility and Computational Considerations</w:t>
      </w:r>
    </w:p>
    <w:bookmarkStart w:id="113" w:name="reproducibility-challenges"/>
    <w:p>
      <w:pPr>
        <w:pStyle w:val="Heading3"/>
      </w:pPr>
      <w:r>
        <w:t xml:space="preserve">4.5.1 Reproducibility Challenges</w:t>
      </w:r>
    </w:p>
    <w:p>
      <w:pPr>
        <w:pStyle w:val="FirstParagraph"/>
      </w:pPr>
      <w:r>
        <w:t xml:space="preserve">During the development and execution of this sensitivity analysis, several important reproducibility considerations emerged that merit discussion for future COSERO applications.</w:t>
      </w:r>
    </w:p>
    <w:p>
      <w:pPr>
        <w:pStyle w:val="BodyText"/>
      </w:pPr>
      <w:r>
        <w:rPr>
          <w:b/>
          <w:bCs/>
        </w:rPr>
        <w:t xml:space="preserve">Parameter File Reproducibility:</w:t>
      </w:r>
    </w:p>
    <w:p>
      <w:pPr>
        <w:pStyle w:val="BodyText"/>
      </w:pPr>
      <w:r>
        <w:t xml:space="preserve">When the same parameter file was used in multiple COSERO executions, slight variations in NSE and KGE values were occasionally observed (typical variation: ±0.005-0.015 for NSE). Investigation revealed potential sources of this non-determinism:</w:t>
      </w:r>
    </w:p>
    <w:p>
      <w:pPr>
        <w:pStyle w:val="Compact"/>
        <w:numPr>
          <w:ilvl w:val="0"/>
          <w:numId w:val="1027"/>
        </w:numPr>
      </w:pPr>
      <w:r>
        <w:t xml:space="preserve">Numerical precision: Floating-point arithmetic differences across runs</w:t>
      </w:r>
    </w:p>
    <w:p>
      <w:pPr>
        <w:pStyle w:val="Compact"/>
        <w:numPr>
          <w:ilvl w:val="0"/>
          <w:numId w:val="1027"/>
        </w:numPr>
      </w:pPr>
      <w:r>
        <w:t xml:space="preserve">File I/O timing: Slight variations in how COSERO reads/writes intermediate state files</w:t>
      </w:r>
    </w:p>
    <w:p>
      <w:pPr>
        <w:pStyle w:val="Compact"/>
        <w:numPr>
          <w:ilvl w:val="0"/>
          <w:numId w:val="1027"/>
        </w:numPr>
      </w:pPr>
      <w:r>
        <w:t xml:space="preserve">State variable initialization: Subtle differences in initial conditions if not properly controlled</w:t>
      </w:r>
    </w:p>
    <w:p>
      <w:pPr>
        <w:pStyle w:val="Compact"/>
        <w:numPr>
          <w:ilvl w:val="0"/>
          <w:numId w:val="1027"/>
        </w:numPr>
      </w:pPr>
      <w:r>
        <w:t xml:space="preserve">Parallel vs. Sequential execution: Different execution modes can produce marginally different results</w:t>
      </w:r>
    </w:p>
    <w:p>
      <w:pPr>
        <w:pStyle w:val="FirstParagraph"/>
      </w:pPr>
      <w:r>
        <w:t xml:space="preserve">To minimize these effects, this study employed sequential execution with consistent state variable initialization (cold start from parameter file) and verified that variation remained within acceptable bounds (&lt; 2% relative difference in performance metrics).</w:t>
      </w:r>
    </w:p>
    <w:p>
      <w:pPr>
        <w:pStyle w:val="BodyText"/>
      </w:pPr>
      <w:r>
        <w:rPr>
          <w:b/>
          <w:bCs/>
        </w:rPr>
        <w:t xml:space="preserve">Recommendations for Reproducibility:</w:t>
      </w:r>
    </w:p>
    <w:p>
      <w:pPr>
        <w:pStyle w:val="BodyText"/>
      </w:pPr>
      <w:r>
        <w:t xml:space="preserve">Based on these experiences, the following practices are recommended for reproducible COSERO sensitivity analyses:</w:t>
      </w:r>
    </w:p>
    <w:p>
      <w:pPr>
        <w:pStyle w:val="Compact"/>
        <w:numPr>
          <w:ilvl w:val="0"/>
          <w:numId w:val="1028"/>
        </w:numPr>
      </w:pPr>
      <w:r>
        <w:t xml:space="preserve">Use sequential execution when exact reproducibility is critical</w:t>
      </w:r>
    </w:p>
    <w:p>
      <w:pPr>
        <w:pStyle w:val="Compact"/>
        <w:numPr>
          <w:ilvl w:val="0"/>
          <w:numId w:val="1028"/>
        </w:numPr>
      </w:pPr>
      <w:r>
        <w:t xml:space="preserve">Document all COSERO configuration settings (OUTPUTTYPE, SC_FLAG, SPINUP, etc.)</w:t>
      </w:r>
    </w:p>
    <w:p>
      <w:pPr>
        <w:pStyle w:val="Compact"/>
        <w:numPr>
          <w:ilvl w:val="0"/>
          <w:numId w:val="1028"/>
        </w:numPr>
      </w:pPr>
      <w:r>
        <w:t xml:space="preserve">Save complete parameter files for all simulations, not just parameter vectors</w:t>
      </w:r>
    </w:p>
    <w:p>
      <w:pPr>
        <w:pStyle w:val="Compact"/>
        <w:numPr>
          <w:ilvl w:val="0"/>
          <w:numId w:val="1028"/>
        </w:numPr>
      </w:pPr>
      <w:r>
        <w:t xml:space="preserve">Record COSERO version/build date used for simulations</w:t>
      </w:r>
    </w:p>
    <w:p>
      <w:pPr>
        <w:pStyle w:val="Compact"/>
        <w:numPr>
          <w:ilvl w:val="0"/>
          <w:numId w:val="1028"/>
        </w:numPr>
      </w:pPr>
      <w:r>
        <w:t xml:space="preserve">Use consistent state variable initialization method (cold vs. warm start)</w:t>
      </w:r>
    </w:p>
    <w:p>
      <w:pPr>
        <w:pStyle w:val="Compact"/>
        <w:numPr>
          <w:ilvl w:val="0"/>
          <w:numId w:val="1028"/>
        </w:numPr>
      </w:pPr>
      <w:r>
        <w:t xml:space="preserve">Report variation observed in repeat runs of identical parameter sets</w:t>
      </w:r>
    </w:p>
    <w:p>
      <w:pPr>
        <w:pStyle w:val="Compact"/>
        <w:numPr>
          <w:ilvl w:val="0"/>
          <w:numId w:val="1028"/>
        </w:numPr>
      </w:pPr>
      <w:r>
        <w:t xml:space="preserve">Consider Monte Carlo variability when interpreting results (parameter sampling uncertainty &gt; numerical precision)</w:t>
      </w:r>
    </w:p>
    <w:bookmarkEnd w:id="113"/>
    <w:bookmarkStart w:id="114" w:name="computational-efficiency"/>
    <w:p>
      <w:pPr>
        <w:pStyle w:val="Heading3"/>
      </w:pPr>
      <w:r>
        <w:t xml:space="preserve">4.5.2 Computational Efficiency</w:t>
      </w:r>
    </w:p>
    <w:p>
      <w:pPr>
        <w:pStyle w:val="FirstParagraph"/>
      </w:pPr>
      <w:r>
        <w:t xml:space="preserve">The complete sensitivity analysis of 5,500 simulations required substantial computational resources:</w:t>
      </w:r>
    </w:p>
    <w:p>
      <w:pPr>
        <w:pStyle w:val="Compact"/>
        <w:numPr>
          <w:ilvl w:val="0"/>
          <w:numId w:val="1029"/>
        </w:numPr>
      </w:pPr>
      <w:r>
        <w:rPr>
          <w:b/>
          <w:bCs/>
        </w:rPr>
        <w:t xml:space="preserve">Total CPU time</w:t>
      </w:r>
      <w:r>
        <w:t xml:space="preserve">: Approximately 18-24 hours on standard desktop hardware</w:t>
      </w:r>
    </w:p>
    <w:p>
      <w:pPr>
        <w:pStyle w:val="Compact"/>
        <w:numPr>
          <w:ilvl w:val="0"/>
          <w:numId w:val="1029"/>
        </w:numPr>
      </w:pPr>
      <w:r>
        <w:rPr>
          <w:b/>
          <w:bCs/>
        </w:rPr>
        <w:t xml:space="preserve">Average runtime per simulation</w:t>
      </w:r>
      <w:r>
        <w:t xml:space="preserve">: 12-15 seconds</w:t>
      </w:r>
    </w:p>
    <w:p>
      <w:pPr>
        <w:pStyle w:val="Compact"/>
        <w:numPr>
          <w:ilvl w:val="0"/>
          <w:numId w:val="1029"/>
        </w:numPr>
      </w:pPr>
      <w:r>
        <w:rPr>
          <w:b/>
          <w:bCs/>
        </w:rPr>
        <w:t xml:space="preserve">Memory requirements</w:t>
      </w:r>
      <w:r>
        <w:t xml:space="preserve">: Peak ~2 GB for COSERO execution + R analysis</w:t>
      </w:r>
    </w:p>
    <w:p>
      <w:pPr>
        <w:pStyle w:val="Compact"/>
        <w:numPr>
          <w:ilvl w:val="0"/>
          <w:numId w:val="1029"/>
        </w:numPr>
      </w:pPr>
      <w:r>
        <w:rPr>
          <w:b/>
          <w:bCs/>
        </w:rPr>
        <w:t xml:space="preserve">Storage</w:t>
      </w:r>
      <w:r>
        <w:t xml:space="preserve">: ~50 GB for complete output files (5,500 × OUTPUTTYPE 1)</w:t>
      </w:r>
    </w:p>
    <w:p>
      <w:pPr>
        <w:pStyle w:val="Compact"/>
        <w:numPr>
          <w:ilvl w:val="0"/>
          <w:numId w:val="1029"/>
        </w:numPr>
      </w:pPr>
      <w:r>
        <w:rPr>
          <w:b/>
          <w:bCs/>
        </w:rPr>
        <w:t xml:space="preserve">Reduced storage</w:t>
      </w:r>
      <w:r>
        <w:t xml:space="preserve">: ~5 GB when reading only statistics files</w:t>
      </w:r>
    </w:p>
    <w:p>
      <w:pPr>
        <w:pStyle w:val="FirstParagraph"/>
      </w:pPr>
      <w:r>
        <w:rPr>
          <w:b/>
          <w:bCs/>
        </w:rPr>
        <w:t xml:space="preserve">Efficiency Strategies Employed:</w:t>
      </w:r>
    </w:p>
    <w:p>
      <w:pPr>
        <w:pStyle w:val="Compact"/>
        <w:numPr>
          <w:ilvl w:val="0"/>
          <w:numId w:val="1030"/>
        </w:numPr>
      </w:pPr>
      <w:r>
        <w:t xml:space="preserve">Minimal output configuration (OUTPUTTYPE = 1) for batch runs</w:t>
      </w:r>
    </w:p>
    <w:p>
      <w:pPr>
        <w:pStyle w:val="Compact"/>
        <w:numPr>
          <w:ilvl w:val="0"/>
          <w:numId w:val="1030"/>
        </w:numPr>
      </w:pPr>
      <w:r>
        <w:t xml:space="preserve">Read only statistics file instead of full output datasets</w:t>
      </w:r>
    </w:p>
    <w:p>
      <w:pPr>
        <w:pStyle w:val="Compact"/>
        <w:numPr>
          <w:ilvl w:val="0"/>
          <w:numId w:val="1030"/>
        </w:numPr>
      </w:pPr>
      <w:r>
        <w:t xml:space="preserve">Checkpoint saving every 500 simulations to enable restart after failures</w:t>
      </w:r>
    </w:p>
    <w:p>
      <w:pPr>
        <w:pStyle w:val="Compact"/>
        <w:numPr>
          <w:ilvl w:val="0"/>
          <w:numId w:val="1030"/>
        </w:numPr>
      </w:pPr>
      <w:r>
        <w:t xml:space="preserve">Progress tracking to estimate remaining runtime</w:t>
      </w:r>
    </w:p>
    <w:p>
      <w:pPr>
        <w:pStyle w:val="Compact"/>
        <w:numPr>
          <w:ilvl w:val="0"/>
          <w:numId w:val="1030"/>
        </w:numPr>
      </w:pPr>
      <w:r>
        <w:t xml:space="preserve">Separate visualization runs with OUTPUTTYPE = 3 for detailed analysis</w:t>
      </w:r>
    </w:p>
    <w:p>
      <w:pPr>
        <w:pStyle w:val="FirstParagraph"/>
      </w:pPr>
      <w:r>
        <w:t xml:space="preserve">For larger-scale studies (&gt;10,000 simulations), parallel execution on computing clusters would be advantageous despite the reproducibility considerations noted above. The workflow is designed to support parallel execution with minimal modifications using R’s parallel or future packages.</w:t>
      </w:r>
    </w:p>
    <w:bookmarkEnd w:id="114"/>
    <w:bookmarkEnd w:id="115"/>
    <w:bookmarkEnd w:id="116"/>
    <w:bookmarkStart w:id="131" w:name="discussion"/>
    <w:p>
      <w:pPr>
        <w:pStyle w:val="Heading1"/>
      </w:pPr>
      <w:r>
        <w:t xml:space="preserve">5. Discussion</w:t>
      </w:r>
    </w:p>
    <w:bookmarkStart w:id="120" w:name="interpretation-of-sensitivity-results"/>
    <w:p>
      <w:pPr>
        <w:pStyle w:val="Heading2"/>
      </w:pPr>
      <w:r>
        <w:t xml:space="preserve">5.1 Interpretation of Sensitivity Results</w:t>
      </w:r>
    </w:p>
    <w:bookmarkStart w:id="117" w:name="dominant-hydrological-processes"/>
    <w:p>
      <w:pPr>
        <w:pStyle w:val="Heading3"/>
      </w:pPr>
      <w:r>
        <w:t xml:space="preserve">5.1.1 Dominant Hydrological Processes</w:t>
      </w:r>
    </w:p>
    <w:p>
      <w:pPr>
        <w:pStyle w:val="FirstParagraph"/>
      </w:pPr>
      <w:r>
        <w:t xml:space="preserve">The sensitivity analysis clearly identifies snow processes and baseflow as the dominant controls on model performance in this catchment. The high sensitivity of TVS1 and TVS2 (temperature variance parameters) indicates that accurate representation of spatial temperature variability is paramount. This makes physical sense in Alpine catchments where elevation-driven temperature gradients create diverse snow conditions—from permanent snow at high elevations to rapid melt at lower elevations.</w:t>
      </w:r>
    </w:p>
    <w:p>
      <w:pPr>
        <w:pStyle w:val="BodyText"/>
      </w:pPr>
      <w:r>
        <w:t xml:space="preserve">The moderate sensitivity of KBF highlights the importance of groundwater contributions to streamflow. The optimal range (3000-5500 days) suggests substantial baseflow storage that maintains discharge during snowmelt recession and dry periods. This is consistent with Alpine catchments containing fractured bedrock aquifers or deep soil profiles that sustain baseflow.</w:t>
      </w:r>
    </w:p>
    <w:bookmarkEnd w:id="117"/>
    <w:bookmarkStart w:id="118" w:name="comparison-with-previous-cosero-studies"/>
    <w:p>
      <w:pPr>
        <w:pStyle w:val="Heading3"/>
      </w:pPr>
      <w:r>
        <w:t xml:space="preserve">5.1.2 Comparison with Previous COSERO Studies</w:t>
      </w:r>
    </w:p>
    <w:p>
      <w:pPr>
        <w:pStyle w:val="FirstParagraph"/>
      </w:pPr>
      <w:r>
        <w:t xml:space="preserve">The finding that snowmelt parameters dominate sensitivity is consistent with previous COSERO applications in Alpine regions</w:t>
      </w:r>
      <w:r>
        <w:t xml:space="preserve"> </w:t>
      </w:r>
      <w:r>
        <w:t xml:space="preserve">(Herrnegger et al., 2012; Kling et al., 2015)</w:t>
      </w:r>
      <w:r>
        <w:t xml:space="preserve">. However, the specific ranking of temperature variance parameters (TVS1, TVS2) as most sensitive differs slightly from some studies where the snowmelt coefficient (M) or temperature thresholds (TAB parameters) showed highest sensitivity. This variation likely reflects catchment-specific characteristics such as:</w:t>
      </w:r>
    </w:p>
    <w:p>
      <w:pPr>
        <w:pStyle w:val="Compact"/>
        <w:numPr>
          <w:ilvl w:val="0"/>
          <w:numId w:val="1031"/>
        </w:numPr>
      </w:pPr>
      <w:r>
        <w:t xml:space="preserve">Elevation range and distribution of hypsometric curve</w:t>
      </w:r>
    </w:p>
    <w:p>
      <w:pPr>
        <w:pStyle w:val="Compact"/>
        <w:numPr>
          <w:ilvl w:val="0"/>
          <w:numId w:val="1031"/>
        </w:numPr>
      </w:pPr>
      <w:r>
        <w:t xml:space="preserve">Climate characteristics (temperature vs. precipitation sensitivity)</w:t>
      </w:r>
    </w:p>
    <w:p>
      <w:pPr>
        <w:pStyle w:val="Compact"/>
        <w:numPr>
          <w:ilvl w:val="0"/>
          <w:numId w:val="1031"/>
        </w:numPr>
      </w:pPr>
      <w:r>
        <w:t xml:space="preserve">Land cover (forest vs. open areas affecting snow distribution)</w:t>
      </w:r>
    </w:p>
    <w:p>
      <w:pPr>
        <w:pStyle w:val="Compact"/>
        <w:numPr>
          <w:ilvl w:val="0"/>
          <w:numId w:val="1031"/>
        </w:numPr>
      </w:pPr>
      <w:r>
        <w:t xml:space="preserve">Temporal resolution of input data (daily vs. hourly)</w:t>
      </w:r>
    </w:p>
    <w:p>
      <w:pPr>
        <w:pStyle w:val="Compact"/>
        <w:numPr>
          <w:ilvl w:val="0"/>
          <w:numId w:val="1031"/>
        </w:numPr>
      </w:pPr>
      <w:r>
        <w:t xml:space="preserve">Calibration period characteristics (wet vs. dry years, extreme events)</w:t>
      </w:r>
    </w:p>
    <w:bookmarkEnd w:id="118"/>
    <w:bookmarkStart w:id="119" w:name="unexpected-findings"/>
    <w:p>
      <w:pPr>
        <w:pStyle w:val="Heading3"/>
      </w:pPr>
      <w:r>
        <w:t xml:space="preserve">5.1.3 Unexpected Findings</w:t>
      </w:r>
    </w:p>
    <w:p>
      <w:pPr>
        <w:pStyle w:val="FirstParagraph"/>
      </w:pPr>
      <w:r>
        <w:t xml:space="preserve">The surprisingly low sensitivity of TAB3 was unexpected given its role in snow/rain partitioning at high temperatures. This likely indicates that the effective temperature range in this catchment rarely reaches values where TAB3 becomes important, or that TAB1 and TAB2 already adequately define the transition zone. This parameter could potentially be fixed in future calibrations without loss of model performance.</w:t>
      </w:r>
    </w:p>
    <w:p>
      <w:pPr>
        <w:pStyle w:val="BodyText"/>
      </w:pPr>
      <w:r>
        <w:t xml:space="preserve">Similarly, the minimal sensitivity of H2 (upper storage coefficient) suggests that the internal routing structure is less critical than the generation and partitioning of runoff components. This finding supports simpler calibration strategies that focus on dominant processes rather than exhaustively tuning all parameters.</w:t>
      </w:r>
    </w:p>
    <w:bookmarkEnd w:id="119"/>
    <w:bookmarkEnd w:id="120"/>
    <w:bookmarkStart w:id="123" w:name="implications-for-model-calibration"/>
    <w:p>
      <w:pPr>
        <w:pStyle w:val="Heading2"/>
      </w:pPr>
      <w:r>
        <w:t xml:space="preserve">5.2 Implications for Model Calibration</w:t>
      </w:r>
    </w:p>
    <w:bookmarkStart w:id="121" w:name="prioritized-calibration-strategy"/>
    <w:p>
      <w:pPr>
        <w:pStyle w:val="Heading3"/>
      </w:pPr>
      <w:r>
        <w:t xml:space="preserve">5.2.1 Prioritized Calibration Strategy</w:t>
      </w:r>
    </w:p>
    <w:p>
      <w:pPr>
        <w:pStyle w:val="FirstParagraph"/>
      </w:pPr>
      <w:r>
        <w:t xml:space="preserve">Based on the sensitivity analysis results, a hierarchical calibration approach is recommended that focuses effort on the most influential parameters:</w:t>
      </w:r>
    </w:p>
    <w:p>
      <w:pPr>
        <w:pStyle w:val="BodyText"/>
      </w:pPr>
      <w:r>
        <w:rPr>
          <w:b/>
          <w:bCs/>
        </w:rPr>
        <w:t xml:space="preserve">Tier 1 - High Priority (Must Calibrate Carefully):</w:t>
      </w:r>
    </w:p>
    <w:p>
      <w:pPr>
        <w:pStyle w:val="Compact"/>
        <w:numPr>
          <w:ilvl w:val="0"/>
          <w:numId w:val="1032"/>
        </w:numPr>
      </w:pPr>
      <w:r>
        <w:t xml:space="preserve">TVS1, TVS2: Temperature variance parameters - Most sensitive, require careful tuning</w:t>
      </w:r>
    </w:p>
    <w:p>
      <w:pPr>
        <w:pStyle w:val="Compact"/>
        <w:numPr>
          <w:ilvl w:val="0"/>
          <w:numId w:val="1032"/>
        </w:numPr>
      </w:pPr>
      <w:r>
        <w:t xml:space="preserve">KBF: Baseflow recession - Critical for low-flow periods and seasonal patterns</w:t>
      </w:r>
    </w:p>
    <w:p>
      <w:pPr>
        <w:pStyle w:val="Compact"/>
        <w:numPr>
          <w:ilvl w:val="0"/>
          <w:numId w:val="1032"/>
        </w:numPr>
      </w:pPr>
      <w:r>
        <w:t xml:space="preserve">Recommended approach: Use automated optimization with tight bounds based on behavioral ranges</w:t>
      </w:r>
    </w:p>
    <w:p>
      <w:pPr>
        <w:pStyle w:val="FirstParagraph"/>
      </w:pPr>
      <w:r>
        <w:rPr>
          <w:b/>
          <w:bCs/>
        </w:rPr>
        <w:t xml:space="preserve">Tier 2 - Medium Priority (Moderate Calibration):</w:t>
      </w:r>
    </w:p>
    <w:p>
      <w:pPr>
        <w:pStyle w:val="Compact"/>
        <w:numPr>
          <w:ilvl w:val="0"/>
          <w:numId w:val="1033"/>
        </w:numPr>
      </w:pPr>
      <w:r>
        <w:t xml:space="preserve">TAB1, TAB2: Temperature thresholds - Important for rain/snow partitioning</w:t>
      </w:r>
    </w:p>
    <w:p>
      <w:pPr>
        <w:pStyle w:val="Compact"/>
        <w:numPr>
          <w:ilvl w:val="0"/>
          <w:numId w:val="1033"/>
        </w:numPr>
      </w:pPr>
      <w:r>
        <w:t xml:space="preserve">M: Snowmelt coefficient - Affects melt rates</w:t>
      </w:r>
    </w:p>
    <w:p>
      <w:pPr>
        <w:pStyle w:val="Compact"/>
        <w:numPr>
          <w:ilvl w:val="0"/>
          <w:numId w:val="1033"/>
        </w:numPr>
      </w:pPr>
      <w:r>
        <w:t xml:space="preserve">H1: Lower storage coefficient - Some influence on runoff timing</w:t>
      </w:r>
    </w:p>
    <w:p>
      <w:pPr>
        <w:pStyle w:val="Compact"/>
        <w:numPr>
          <w:ilvl w:val="0"/>
          <w:numId w:val="1033"/>
        </w:numPr>
      </w:pPr>
      <w:r>
        <w:t xml:space="preserve">Recommended approach: Manual or automated with wider bounds</w:t>
      </w:r>
    </w:p>
    <w:p>
      <w:pPr>
        <w:pStyle w:val="FirstParagraph"/>
      </w:pPr>
      <w:r>
        <w:rPr>
          <w:b/>
          <w:bCs/>
        </w:rPr>
        <w:t xml:space="preserve">Tier 3 - Low Priority (Can Be Fixed):</w:t>
      </w:r>
    </w:p>
    <w:p>
      <w:pPr>
        <w:pStyle w:val="Compact"/>
        <w:numPr>
          <w:ilvl w:val="0"/>
          <w:numId w:val="1034"/>
        </w:numPr>
      </w:pPr>
      <w:r>
        <w:t xml:space="preserve">TAB3: Upper temperature threshold - Minimal influence, can use literature value</w:t>
      </w:r>
    </w:p>
    <w:p>
      <w:pPr>
        <w:pStyle w:val="Compact"/>
        <w:numPr>
          <w:ilvl w:val="0"/>
          <w:numId w:val="1034"/>
        </w:numPr>
      </w:pPr>
      <w:r>
        <w:t xml:space="preserve">H2: Upper storage coefficient - Very low sensitivity, fix at mid-range value</w:t>
      </w:r>
    </w:p>
    <w:p>
      <w:pPr>
        <w:pStyle w:val="Compact"/>
        <w:numPr>
          <w:ilvl w:val="0"/>
          <w:numId w:val="1034"/>
        </w:numPr>
      </w:pPr>
      <w:r>
        <w:t xml:space="preserve">Recommended approach: Fix at default or literature values</w:t>
      </w:r>
    </w:p>
    <w:bookmarkEnd w:id="121"/>
    <w:bookmarkStart w:id="122" w:name="practical-calibration-workflow"/>
    <w:p>
      <w:pPr>
        <w:pStyle w:val="Heading3"/>
      </w:pPr>
      <w:r>
        <w:t xml:space="preserve">5.2.2 Practical Calibration Workflow</w:t>
      </w:r>
    </w:p>
    <w:p>
      <w:pPr>
        <w:pStyle w:val="Compact"/>
        <w:numPr>
          <w:ilvl w:val="0"/>
          <w:numId w:val="1035"/>
        </w:numPr>
      </w:pPr>
      <w:r>
        <w:t xml:space="preserve">Fix low-sensitivity parameters (TAB3, H2) at literature or default values</w:t>
      </w:r>
    </w:p>
    <w:p>
      <w:pPr>
        <w:pStyle w:val="Compact"/>
        <w:numPr>
          <w:ilvl w:val="0"/>
          <w:numId w:val="1035"/>
        </w:numPr>
      </w:pPr>
      <w:r>
        <w:t xml:space="preserve">Manually or automatically calibrate Tier 1 parameters using broad ranges</w:t>
      </w:r>
    </w:p>
    <w:p>
      <w:pPr>
        <w:pStyle w:val="Compact"/>
        <w:numPr>
          <w:ilvl w:val="0"/>
          <w:numId w:val="1035"/>
        </w:numPr>
      </w:pPr>
      <w:r>
        <w:t xml:space="preserve">With Tier 1 parameters fixed at optimal values, fine-tune Tier 2 parameters</w:t>
      </w:r>
    </w:p>
    <w:p>
      <w:pPr>
        <w:pStyle w:val="Compact"/>
        <w:numPr>
          <w:ilvl w:val="0"/>
          <w:numId w:val="1035"/>
        </w:numPr>
      </w:pPr>
      <w:r>
        <w:t xml:space="preserve">Validate using independent time periods or spatial locations</w:t>
      </w:r>
    </w:p>
    <w:p>
      <w:pPr>
        <w:pStyle w:val="FirstParagraph"/>
      </w:pPr>
      <w:r>
        <w:t xml:space="preserve">This approach reduces the calibration parameter space from 9 to 5-6 parameters, substantially improving efficiency while maintaining model performance.</w:t>
      </w:r>
    </w:p>
    <w:bookmarkEnd w:id="122"/>
    <w:bookmarkEnd w:id="123"/>
    <w:bookmarkStart w:id="126" w:name="model-performance-and-uncertainty"/>
    <w:p>
      <w:pPr>
        <w:pStyle w:val="Heading2"/>
      </w:pPr>
      <w:r>
        <w:t xml:space="preserve">5.3 Model Performance and Uncertainty</w:t>
      </w:r>
    </w:p>
    <w:bookmarkStart w:id="124" w:name="model-adequacy"/>
    <w:p>
      <w:pPr>
        <w:pStyle w:val="Heading3"/>
      </w:pPr>
      <w:r>
        <w:t xml:space="preserve">5.3.1 Model Adequacy</w:t>
      </w:r>
    </w:p>
    <w:p>
      <w:pPr>
        <w:pStyle w:val="FirstParagraph"/>
      </w:pPr>
      <w:r>
        <w:t xml:space="preserve">The best-achieved performance metrics (NSE = 0.896, KGE = 0.940) exceed commonly used thresholds for</w:t>
      </w:r>
      <w:r>
        <w:t xml:space="preserve"> </w:t>
      </w:r>
      <w:r>
        <w:t xml:space="preserve">“good”</w:t>
      </w:r>
      <w:r>
        <w:t xml:space="preserve"> </w:t>
      </w:r>
      <w:r>
        <w:t xml:space="preserve">model performance (NSE &gt; 0.7, KGE &gt; 0.75;</w:t>
      </w:r>
      <w:r>
        <w:t xml:space="preserve"> </w:t>
      </w:r>
      <w:r>
        <w:t xml:space="preserve">Moriasi et al. (2007)</w:t>
      </w:r>
      <w:r>
        <w:t xml:space="preserve">;</w:t>
      </w:r>
      <w:r>
        <w:t xml:space="preserve"> </w:t>
      </w:r>
      <w:r>
        <w:t xml:space="preserve">Knoben et al. (2019)</w:t>
      </w:r>
      <w:r>
        <w:t xml:space="preserve">). This indicates that COSERO adequately captures the dominant hydrological processes in this catchment. The high percentage of behavioral simulations (100% with NSE &gt; 0.5) further demonstrates model robustness across a wide parameter space.</w:t>
      </w:r>
    </w:p>
    <w:p>
      <w:pPr>
        <w:pStyle w:val="BodyText"/>
      </w:pPr>
      <w:r>
        <w:t xml:space="preserve">However, even the best simulations show some discrepancy between observed and simulated discharge, particularly potentially during extreme events or transition periods. These limitations likely stem from:</w:t>
      </w:r>
    </w:p>
    <w:p>
      <w:pPr>
        <w:pStyle w:val="Compact"/>
        <w:numPr>
          <w:ilvl w:val="0"/>
          <w:numId w:val="1036"/>
        </w:numPr>
      </w:pPr>
      <w:r>
        <w:rPr>
          <w:b/>
          <w:bCs/>
        </w:rPr>
        <w:t xml:space="preserve">Input data uncertainty</w:t>
      </w:r>
      <w:r>
        <w:t xml:space="preserve">: Errors in precipitation and temperature measurements, especially in mountainous terrain</w:t>
      </w:r>
    </w:p>
    <w:p>
      <w:pPr>
        <w:pStyle w:val="Compact"/>
        <w:numPr>
          <w:ilvl w:val="0"/>
          <w:numId w:val="1036"/>
        </w:numPr>
      </w:pPr>
      <w:r>
        <w:rPr>
          <w:b/>
          <w:bCs/>
        </w:rPr>
        <w:t xml:space="preserve">Model structural limitations</w:t>
      </w:r>
      <w:r>
        <w:t xml:space="preserve">: Simplified representation of complex processes (e.g., preferential flow, lateral subsurface flow)</w:t>
      </w:r>
    </w:p>
    <w:p>
      <w:pPr>
        <w:pStyle w:val="Compact"/>
        <w:numPr>
          <w:ilvl w:val="0"/>
          <w:numId w:val="1036"/>
        </w:numPr>
      </w:pPr>
      <w:r>
        <w:rPr>
          <w:b/>
          <w:bCs/>
        </w:rPr>
        <w:t xml:space="preserve">Parameter aggregation</w:t>
      </w:r>
      <w:r>
        <w:t xml:space="preserve">: Spatially lumped parameters may not capture sub-grid heterogeneity</w:t>
      </w:r>
    </w:p>
    <w:p>
      <w:pPr>
        <w:pStyle w:val="Compact"/>
        <w:numPr>
          <w:ilvl w:val="0"/>
          <w:numId w:val="1036"/>
        </w:numPr>
      </w:pPr>
      <w:r>
        <w:rPr>
          <w:b/>
          <w:bCs/>
        </w:rPr>
        <w:t xml:space="preserve">Observational uncertainty</w:t>
      </w:r>
      <w:r>
        <w:t xml:space="preserve">: Errors in discharge measurements, particularly during high-flow events</w:t>
      </w:r>
    </w:p>
    <w:bookmarkEnd w:id="124"/>
    <w:bookmarkStart w:id="125" w:name="uncertainty-quantification"/>
    <w:p>
      <w:pPr>
        <w:pStyle w:val="Heading3"/>
      </w:pPr>
      <w:r>
        <w:t xml:space="preserve">5.3.2 Uncertainty Quantification</w:t>
      </w:r>
    </w:p>
    <w:p>
      <w:pPr>
        <w:pStyle w:val="FirstParagraph"/>
      </w:pPr>
      <w:r>
        <w:t xml:space="preserve">This sensitivity analysis addresses parameter uncertainty but does not fully account for:</w:t>
      </w:r>
    </w:p>
    <w:p>
      <w:pPr>
        <w:pStyle w:val="Compact"/>
        <w:numPr>
          <w:ilvl w:val="0"/>
          <w:numId w:val="1037"/>
        </w:numPr>
      </w:pPr>
      <w:r>
        <w:t xml:space="preserve">Model structural uncertainty: Alternative process representations not tested</w:t>
      </w:r>
    </w:p>
    <w:p>
      <w:pPr>
        <w:pStyle w:val="Compact"/>
        <w:numPr>
          <w:ilvl w:val="0"/>
          <w:numId w:val="1037"/>
        </w:numPr>
      </w:pPr>
      <w:r>
        <w:t xml:space="preserve">Input uncertainty: Measurement and spatial interpolation errors</w:t>
      </w:r>
    </w:p>
    <w:p>
      <w:pPr>
        <w:pStyle w:val="Compact"/>
        <w:numPr>
          <w:ilvl w:val="0"/>
          <w:numId w:val="1037"/>
        </w:numPr>
      </w:pPr>
      <w:r>
        <w:t xml:space="preserve">Temporal transferability: Parameter values may vary between calibration and validation periods</w:t>
      </w:r>
    </w:p>
    <w:p>
      <w:pPr>
        <w:pStyle w:val="Compact"/>
        <w:numPr>
          <w:ilvl w:val="0"/>
          <w:numId w:val="1037"/>
        </w:numPr>
      </w:pPr>
      <w:r>
        <w:t xml:space="preserve">Equifinality: Multiple parameter combinations achieving similar performance (though limited in this study)</w:t>
      </w:r>
    </w:p>
    <w:p>
      <w:pPr>
        <w:pStyle w:val="FirstParagraph"/>
      </w:pPr>
      <w:r>
        <w:t xml:space="preserve">Future work could employ Bayesian approaches or GLUE (Generalized Likelihood Uncertainty Estimation) methods to formally quantify predictive uncertainty bounds accounting for multiple uncertainty sources.</w:t>
      </w:r>
    </w:p>
    <w:bookmarkEnd w:id="125"/>
    <w:bookmarkEnd w:id="126"/>
    <w:bookmarkStart w:id="129" w:name="workflow-and-package-utility"/>
    <w:p>
      <w:pPr>
        <w:pStyle w:val="Heading2"/>
      </w:pPr>
      <w:r>
        <w:t xml:space="preserve">5.4 Workflow and Package Utility</w:t>
      </w:r>
    </w:p>
    <w:bookmarkStart w:id="127" w:name="strengths-of-the-cosero-r-workflow"/>
    <w:p>
      <w:pPr>
        <w:pStyle w:val="Heading3"/>
      </w:pPr>
      <w:r>
        <w:t xml:space="preserve">5.4.1 Strengths of the COSERO-R Workflow</w:t>
      </w:r>
    </w:p>
    <w:p>
      <w:pPr>
        <w:pStyle w:val="Compact"/>
        <w:numPr>
          <w:ilvl w:val="0"/>
          <w:numId w:val="1038"/>
        </w:numPr>
      </w:pPr>
      <w:r>
        <w:rPr>
          <w:b/>
          <w:bCs/>
        </w:rPr>
        <w:t xml:space="preserve">Reproducibility</w:t>
      </w:r>
      <w:r>
        <w:t xml:space="preserve">: Standardized functions ensure consistent model execution</w:t>
      </w:r>
    </w:p>
    <w:p>
      <w:pPr>
        <w:pStyle w:val="Compact"/>
        <w:numPr>
          <w:ilvl w:val="0"/>
          <w:numId w:val="1038"/>
        </w:numPr>
      </w:pPr>
      <w:r>
        <w:rPr>
          <w:b/>
          <w:bCs/>
        </w:rPr>
        <w:t xml:space="preserve">Efficiency</w:t>
      </w:r>
      <w:r>
        <w:t xml:space="preserve">: Automated parameter file generation and output reading save significant time</w:t>
      </w:r>
    </w:p>
    <w:p>
      <w:pPr>
        <w:pStyle w:val="Compact"/>
        <w:numPr>
          <w:ilvl w:val="0"/>
          <w:numId w:val="1038"/>
        </w:numPr>
      </w:pPr>
      <w:r>
        <w:rPr>
          <w:b/>
          <w:bCs/>
        </w:rPr>
        <w:t xml:space="preserve">Flexibility</w:t>
      </w:r>
      <w:r>
        <w:t xml:space="preserve">: Modular structure allows easy adaptation to different catchments</w:t>
      </w:r>
    </w:p>
    <w:p>
      <w:pPr>
        <w:pStyle w:val="Compact"/>
        <w:numPr>
          <w:ilvl w:val="0"/>
          <w:numId w:val="1038"/>
        </w:numPr>
      </w:pPr>
      <w:r>
        <w:rPr>
          <w:b/>
          <w:bCs/>
        </w:rPr>
        <w:t xml:space="preserve">Extensibility</w:t>
      </w:r>
      <w:r>
        <w:t xml:space="preserve">: Object-oriented design facilitates addition of new features</w:t>
      </w:r>
    </w:p>
    <w:p>
      <w:pPr>
        <w:pStyle w:val="Compact"/>
        <w:numPr>
          <w:ilvl w:val="0"/>
          <w:numId w:val="1038"/>
        </w:numPr>
      </w:pPr>
      <w:r>
        <w:rPr>
          <w:b/>
          <w:bCs/>
        </w:rPr>
        <w:t xml:space="preserve">Documentation</w:t>
      </w:r>
      <w:r>
        <w:t xml:space="preserve">: Comprehensive tutorials and examples lower the learning curve</w:t>
      </w:r>
    </w:p>
    <w:p>
      <w:pPr>
        <w:pStyle w:val="Compact"/>
        <w:numPr>
          <w:ilvl w:val="0"/>
          <w:numId w:val="1038"/>
        </w:numPr>
      </w:pPr>
      <w:r>
        <w:rPr>
          <w:b/>
          <w:bCs/>
        </w:rPr>
        <w:t xml:space="preserve">Visualization</w:t>
      </w:r>
      <w:r>
        <w:t xml:space="preserve">: Interactive Shiny app enables rapid result exploration</w:t>
      </w:r>
    </w:p>
    <w:p>
      <w:pPr>
        <w:pStyle w:val="Compact"/>
        <w:numPr>
          <w:ilvl w:val="0"/>
          <w:numId w:val="1038"/>
        </w:numPr>
      </w:pPr>
      <w:r>
        <w:rPr>
          <w:b/>
          <w:bCs/>
        </w:rPr>
        <w:t xml:space="preserve">Testing</w:t>
      </w:r>
      <w:r>
        <w:t xml:space="preserve">: 33 unit tests ensure code reliability</w:t>
      </w:r>
    </w:p>
    <w:p>
      <w:pPr>
        <w:pStyle w:val="Compact"/>
        <w:numPr>
          <w:ilvl w:val="0"/>
          <w:numId w:val="1038"/>
        </w:numPr>
      </w:pPr>
      <w:r>
        <w:rPr>
          <w:b/>
          <w:bCs/>
        </w:rPr>
        <w:t xml:space="preserve">Open source</w:t>
      </w:r>
      <w:r>
        <w:t xml:space="preserve">: Standard R package structure facilitates community contributions</w:t>
      </w:r>
    </w:p>
    <w:bookmarkEnd w:id="127"/>
    <w:bookmarkStart w:id="128" w:name="limitations-and-potential-improvements"/>
    <w:p>
      <w:pPr>
        <w:pStyle w:val="Heading3"/>
      </w:pPr>
      <w:r>
        <w:t xml:space="preserve">5.4.2 Limitations and Potential Improvements</w:t>
      </w:r>
    </w:p>
    <w:p>
      <w:pPr>
        <w:pStyle w:val="Compact"/>
        <w:numPr>
          <w:ilvl w:val="0"/>
          <w:numId w:val="1039"/>
        </w:numPr>
      </w:pPr>
      <w:r>
        <w:rPr>
          <w:b/>
          <w:bCs/>
        </w:rPr>
        <w:t xml:space="preserve">Platform dependency</w:t>
      </w:r>
      <w:r>
        <w:t xml:space="preserve">: Currently optimized for Windows (COSERO.exe) with limited Linux/Mac support</w:t>
      </w:r>
    </w:p>
    <w:p>
      <w:pPr>
        <w:pStyle w:val="Compact"/>
        <w:numPr>
          <w:ilvl w:val="0"/>
          <w:numId w:val="1039"/>
        </w:numPr>
      </w:pPr>
      <w:r>
        <w:rPr>
          <w:b/>
          <w:bCs/>
        </w:rPr>
        <w:t xml:space="preserve">Parallel processing</w:t>
      </w:r>
      <w:r>
        <w:t xml:space="preserve">: Sequential execution limits computational efficiency for large ensembles</w:t>
      </w:r>
    </w:p>
    <w:p>
      <w:pPr>
        <w:pStyle w:val="Compact"/>
        <w:numPr>
          <w:ilvl w:val="0"/>
          <w:numId w:val="1039"/>
        </w:numPr>
      </w:pPr>
      <w:r>
        <w:rPr>
          <w:b/>
          <w:bCs/>
        </w:rPr>
        <w:t xml:space="preserve">Memory management</w:t>
      </w:r>
      <w:r>
        <w:t xml:space="preserve">: Loading all 5,500 results simultaneously can cause memory issues</w:t>
      </w:r>
    </w:p>
    <w:p>
      <w:pPr>
        <w:pStyle w:val="Compact"/>
        <w:numPr>
          <w:ilvl w:val="0"/>
          <w:numId w:val="1039"/>
        </w:numPr>
      </w:pPr>
      <w:r>
        <w:rPr>
          <w:b/>
          <w:bCs/>
        </w:rPr>
        <w:t xml:space="preserve">Error handling</w:t>
      </w:r>
      <w:r>
        <w:t xml:space="preserve">: Could be more robust for edge cases and corrupted output files</w:t>
      </w:r>
    </w:p>
    <w:p>
      <w:pPr>
        <w:pStyle w:val="Compact"/>
        <w:numPr>
          <w:ilvl w:val="0"/>
          <w:numId w:val="1039"/>
        </w:numPr>
      </w:pPr>
      <w:r>
        <w:rPr>
          <w:b/>
          <w:bCs/>
        </w:rPr>
        <w:t xml:space="preserve">GUI improvements</w:t>
      </w:r>
      <w:r>
        <w:t xml:space="preserve">: Shiny app could include more advanced analysis features (e.g., Sobol calculation)</w:t>
      </w:r>
    </w:p>
    <w:p>
      <w:pPr>
        <w:pStyle w:val="Compact"/>
        <w:numPr>
          <w:ilvl w:val="0"/>
          <w:numId w:val="1039"/>
        </w:numPr>
      </w:pPr>
      <w:r>
        <w:rPr>
          <w:b/>
          <w:bCs/>
        </w:rPr>
        <w:t xml:space="preserve">Parameter file complexity</w:t>
      </w:r>
      <w:r>
        <w:t xml:space="preserve">: Current implementation assumes standard COSERO structure</w:t>
      </w:r>
    </w:p>
    <w:p>
      <w:pPr>
        <w:pStyle w:val="FirstParagraph"/>
      </w:pPr>
      <w:r>
        <w:t xml:space="preserve">Future development could address these limitations through platform-independent execution wrappers, improved parallel processing with proper random seed management, streaming data analysis for memory efficiency, and expanded GUI capabilities.</w:t>
      </w:r>
    </w:p>
    <w:bookmarkEnd w:id="128"/>
    <w:bookmarkEnd w:id="129"/>
    <w:bookmarkStart w:id="130" w:name="X8a3ec4f8a8a66208a8a212c282cad4573ad1680"/>
    <w:p>
      <w:pPr>
        <w:pStyle w:val="Heading2"/>
      </w:pPr>
      <w:r>
        <w:t xml:space="preserve">5.5 Comparison with Other Sensitivity Analysis Methods</w:t>
      </w:r>
    </w:p>
    <w:p>
      <w:pPr>
        <w:pStyle w:val="FirstParagraph"/>
      </w:pPr>
      <w:r>
        <w:t xml:space="preserve">This study employed Sobol variance-based sensitivity analysis combined with regional sensitivity analysis (dotty plots). This combination provides both quantitative sensitivity rankings and visual insights into parameter behavior. Alternative methods include:</w:t>
      </w:r>
    </w:p>
    <w:p>
      <w:pPr>
        <w:pStyle w:val="Compact"/>
        <w:numPr>
          <w:ilvl w:val="0"/>
          <w:numId w:val="1040"/>
        </w:numPr>
      </w:pPr>
      <w:r>
        <w:rPr>
          <w:b/>
          <w:bCs/>
        </w:rPr>
        <w:t xml:space="preserve">Morris screening</w:t>
      </w:r>
      <w:r>
        <w:t xml:space="preserve">: More efficient for initial parameter screening but provides only qualitative rankings</w:t>
      </w:r>
    </w:p>
    <w:p>
      <w:pPr>
        <w:pStyle w:val="Compact"/>
        <w:numPr>
          <w:ilvl w:val="0"/>
          <w:numId w:val="1040"/>
        </w:numPr>
      </w:pPr>
      <w:r>
        <w:rPr>
          <w:b/>
          <w:bCs/>
        </w:rPr>
        <w:t xml:space="preserve">FAST (Fourier Amplitude Sensitivity Test)</w:t>
      </w:r>
      <w:r>
        <w:t xml:space="preserve">: Computationally efficient but less intuitive than Sobol</w:t>
      </w:r>
    </w:p>
    <w:p>
      <w:pPr>
        <w:pStyle w:val="Compact"/>
        <w:numPr>
          <w:ilvl w:val="0"/>
          <w:numId w:val="1040"/>
        </w:numPr>
      </w:pPr>
      <w:r>
        <w:rPr>
          <w:b/>
          <w:bCs/>
        </w:rPr>
        <w:t xml:space="preserve">Regression-based methods</w:t>
      </w:r>
      <w:r>
        <w:t xml:space="preserve">: Simple but assume linear relationships</w:t>
      </w:r>
    </w:p>
    <w:p>
      <w:pPr>
        <w:pStyle w:val="Compact"/>
        <w:numPr>
          <w:ilvl w:val="0"/>
          <w:numId w:val="1040"/>
        </w:numPr>
      </w:pPr>
      <w:r>
        <w:rPr>
          <w:b/>
          <w:bCs/>
        </w:rPr>
        <w:t xml:space="preserve">Machine learning</w:t>
      </w:r>
      <w:r>
        <w:t xml:space="preserve">: Random forest feature importance - emerging alternative but requires large sample sizes</w:t>
      </w:r>
    </w:p>
    <w:p>
      <w:pPr>
        <w:pStyle w:val="FirstParagraph"/>
      </w:pPr>
      <w:r>
        <w:t xml:space="preserve">The Sobol method was chosen for its comprehensive variance decomposition, including interaction effects, and well-established theoretical foundation. The sample size (5,500) exceeds recommended minimums for reliable Sobol index estimation with 9 parameters, ensuring robust results.</w:t>
      </w:r>
    </w:p>
    <w:bookmarkEnd w:id="130"/>
    <w:bookmarkEnd w:id="131"/>
    <w:bookmarkStart w:id="136" w:name="conclusions"/>
    <w:p>
      <w:pPr>
        <w:pStyle w:val="Heading1"/>
      </w:pPr>
      <w:r>
        <w:t xml:space="preserve">6. Conclusions</w:t>
      </w:r>
    </w:p>
    <w:bookmarkStart w:id="132" w:name="key-findings"/>
    <w:p>
      <w:pPr>
        <w:pStyle w:val="Heading2"/>
      </w:pPr>
      <w:r>
        <w:t xml:space="preserve">6.1 Key Findings</w:t>
      </w:r>
    </w:p>
    <w:p>
      <w:pPr>
        <w:numPr>
          <w:ilvl w:val="0"/>
          <w:numId w:val="1041"/>
        </w:numPr>
      </w:pPr>
      <w:r>
        <w:rPr>
          <w:b/>
          <w:bCs/>
        </w:rPr>
        <w:t xml:space="preserve">Most Sensitive Parameters</w:t>
      </w:r>
      <w:r>
        <w:t xml:space="preserve">: Temperature variance parameters (TVS1, TVS2) and baseflow recession coefficient (KBF) emerged as the most influential parameters for model performance, with Sobol total-order indices exceeding 0.3 for both NSE and KGE metrics. These parameters should be prioritized in calibration efforts.</w:t>
      </w:r>
    </w:p>
    <w:p>
      <w:pPr>
        <w:numPr>
          <w:ilvl w:val="0"/>
          <w:numId w:val="1041"/>
        </w:numPr>
      </w:pPr>
      <w:r>
        <w:rPr>
          <w:b/>
          <w:bCs/>
        </w:rPr>
        <w:t xml:space="preserve">Model Performance</w:t>
      </w:r>
      <w:r>
        <w:t xml:space="preserve">: The sensitivity analysis identified optimal parameter combinations achieving excellent performance (NSE = 0.896, KGE = 0.940), substantially exceeding acceptability thresholds. All 5,500 sampled parameter combinations produced behavioral simulations (NSE &gt; 0.5), indicating robust model structure and well-chosen parameter ranges.</w:t>
      </w:r>
    </w:p>
    <w:p>
      <w:pPr>
        <w:numPr>
          <w:ilvl w:val="0"/>
          <w:numId w:val="1041"/>
        </w:numPr>
      </w:pPr>
      <w:r>
        <w:rPr>
          <w:b/>
          <w:bCs/>
        </w:rPr>
        <w:t xml:space="preserve">Catchment Characterization</w:t>
      </w:r>
      <w:r>
        <w:t xml:space="preserve">: The high sensitivity of snow-related parameters confirms this catchment is snowmelt-dominated with temperature-driven dynamics. The importance of baseflow parameters indicates substantial groundwater storage contributions to streamflow.</w:t>
      </w:r>
    </w:p>
    <w:p>
      <w:pPr>
        <w:numPr>
          <w:ilvl w:val="0"/>
          <w:numId w:val="1041"/>
        </w:numPr>
      </w:pPr>
      <w:r>
        <w:rPr>
          <w:b/>
          <w:bCs/>
        </w:rPr>
        <w:t xml:space="preserve">Low-Sensitivity Parameters</w:t>
      </w:r>
      <w:r>
        <w:t xml:space="preserve">: TAB3 and H2 showed minimal influence on model performance (T &lt; 0.05) and can be fixed at literature values without significantly degrading calibration results, reducing parameter dimensionality from 9 to 7 active parameters.</w:t>
      </w:r>
    </w:p>
    <w:p>
      <w:pPr>
        <w:numPr>
          <w:ilvl w:val="0"/>
          <w:numId w:val="1041"/>
        </w:numPr>
      </w:pPr>
      <w:r>
        <w:rPr>
          <w:b/>
          <w:bCs/>
        </w:rPr>
        <w:t xml:space="preserve">Metric Consistency</w:t>
      </w:r>
      <w:r>
        <w:t xml:space="preserve">: Strong correlation between NSE and KGE (r = 0.601) indicates general agreement, though best-performing parameter sets differ between metrics, highlighting multi-objective nature of calibration.</w:t>
      </w:r>
    </w:p>
    <w:bookmarkEnd w:id="132"/>
    <w:bookmarkStart w:id="133" w:name="contributions-of-this-work"/>
    <w:p>
      <w:pPr>
        <w:pStyle w:val="Heading2"/>
      </w:pPr>
      <w:r>
        <w:t xml:space="preserve">6.2 Contributions of This Work</w:t>
      </w:r>
    </w:p>
    <w:p>
      <w:pPr>
        <w:pStyle w:val="Compact"/>
        <w:numPr>
          <w:ilvl w:val="0"/>
          <w:numId w:val="1042"/>
        </w:numPr>
      </w:pPr>
      <w:r>
        <w:t xml:space="preserve">Comprehensive sensitivity analysis providing quantitative parameter importance rankings for COSERO in Alpine catchments</w:t>
      </w:r>
    </w:p>
    <w:p>
      <w:pPr>
        <w:pStyle w:val="Compact"/>
        <w:numPr>
          <w:ilvl w:val="0"/>
          <w:numId w:val="1042"/>
        </w:numPr>
      </w:pPr>
      <w:r>
        <w:t xml:space="preserve">Development of reproducible R package workflow (COSERO-R) enabling systematic sensitivity analysis and calibration</w:t>
      </w:r>
    </w:p>
    <w:p>
      <w:pPr>
        <w:pStyle w:val="Compact"/>
        <w:numPr>
          <w:ilvl w:val="0"/>
          <w:numId w:val="1042"/>
        </w:numPr>
      </w:pPr>
      <w:r>
        <w:t xml:space="preserve">Identification of catchment-specific parameter constraints to guide future calibration efforts</w:t>
      </w:r>
    </w:p>
    <w:p>
      <w:pPr>
        <w:pStyle w:val="Compact"/>
        <w:numPr>
          <w:ilvl w:val="0"/>
          <w:numId w:val="1042"/>
        </w:numPr>
      </w:pPr>
      <w:r>
        <w:t xml:space="preserve">Documentation of best practices for COSERO Monte Carlo experiments, including reproducibility considerations</w:t>
      </w:r>
    </w:p>
    <w:p>
      <w:pPr>
        <w:pStyle w:val="Compact"/>
        <w:numPr>
          <w:ilvl w:val="0"/>
          <w:numId w:val="1042"/>
        </w:numPr>
      </w:pPr>
      <w:r>
        <w:t xml:space="preserve">Interactive visualization tools (Shiny app) for exploring model results and sensitivity patterns</w:t>
      </w:r>
    </w:p>
    <w:p>
      <w:pPr>
        <w:pStyle w:val="Compact"/>
        <w:numPr>
          <w:ilvl w:val="0"/>
          <w:numId w:val="1042"/>
        </w:numPr>
      </w:pPr>
      <w:r>
        <w:t xml:space="preserve">Open-source codebase facilitating community adoption and extension</w:t>
      </w:r>
    </w:p>
    <w:bookmarkEnd w:id="133"/>
    <w:bookmarkStart w:id="134" w:name="practical-recommendations"/>
    <w:p>
      <w:pPr>
        <w:pStyle w:val="Heading2"/>
      </w:pPr>
      <w:r>
        <w:t xml:space="preserve">6.3 Practical Recommendations</w:t>
      </w:r>
    </w:p>
    <w:p>
      <w:pPr>
        <w:pStyle w:val="FirstParagraph"/>
      </w:pPr>
      <w:r>
        <w:t xml:space="preserve">For practitioners applying COSERO in similar Alpine catchments, this study provides actionable guidance:</w:t>
      </w:r>
    </w:p>
    <w:p>
      <w:pPr>
        <w:pStyle w:val="Compact"/>
        <w:numPr>
          <w:ilvl w:val="0"/>
          <w:numId w:val="1043"/>
        </w:numPr>
      </w:pPr>
      <w:r>
        <w:t xml:space="preserve">Focus calibration on TVS1, TVS2, and KBF as priority parameters</w:t>
      </w:r>
    </w:p>
    <w:p>
      <w:pPr>
        <w:pStyle w:val="Compact"/>
        <w:numPr>
          <w:ilvl w:val="0"/>
          <w:numId w:val="1043"/>
        </w:numPr>
      </w:pPr>
      <w:r>
        <w:t xml:space="preserve">Use behavioral parameter ranges (</w:t>
      </w:r>
      <w:hyperlink w:anchor="tbl-behavioral">
        <w:r>
          <w:rPr>
            <w:rStyle w:val="Hyperlink"/>
          </w:rPr>
          <w:t xml:space="preserve">Table 2</w:t>
        </w:r>
      </w:hyperlink>
      <w:r>
        <w:t xml:space="preserve">) as informed prior constraints</w:t>
      </w:r>
    </w:p>
    <w:p>
      <w:pPr>
        <w:pStyle w:val="Compact"/>
        <w:numPr>
          <w:ilvl w:val="0"/>
          <w:numId w:val="1043"/>
        </w:numPr>
      </w:pPr>
      <w:r>
        <w:t xml:space="preserve">Fix TAB3 and H2 to reduce calibration complexity</w:t>
      </w:r>
    </w:p>
    <w:p>
      <w:pPr>
        <w:pStyle w:val="Compact"/>
        <w:numPr>
          <w:ilvl w:val="0"/>
          <w:numId w:val="1043"/>
        </w:numPr>
      </w:pPr>
      <w:r>
        <w:t xml:space="preserve">Expect NSE values in range 0.75-0.90 with proper calibration</w:t>
      </w:r>
    </w:p>
    <w:p>
      <w:pPr>
        <w:pStyle w:val="Compact"/>
        <w:numPr>
          <w:ilvl w:val="0"/>
          <w:numId w:val="1043"/>
        </w:numPr>
      </w:pPr>
      <w:r>
        <w:t xml:space="preserve">Validate temperature input data quality given high sensitivity to temperature variance</w:t>
      </w:r>
    </w:p>
    <w:p>
      <w:pPr>
        <w:pStyle w:val="Compact"/>
        <w:numPr>
          <w:ilvl w:val="0"/>
          <w:numId w:val="1043"/>
        </w:numPr>
      </w:pPr>
      <w:r>
        <w:t xml:space="preserve">Consider multi-objective calibration balancing NSE and KGE</w:t>
      </w:r>
    </w:p>
    <w:bookmarkEnd w:id="134"/>
    <w:bookmarkStart w:id="135" w:name="future-research-directions"/>
    <w:p>
      <w:pPr>
        <w:pStyle w:val="Heading2"/>
      </w:pPr>
      <w:r>
        <w:t xml:space="preserve">6.4 Future Research Directions</w:t>
      </w:r>
    </w:p>
    <w:p>
      <w:pPr>
        <w:pStyle w:val="Compact"/>
        <w:numPr>
          <w:ilvl w:val="0"/>
          <w:numId w:val="1044"/>
        </w:numPr>
      </w:pPr>
      <w:r>
        <w:t xml:space="preserve">Extend sensitivity analysis to temporal aspects (seasonal parameter variation)</w:t>
      </w:r>
    </w:p>
    <w:p>
      <w:pPr>
        <w:pStyle w:val="Compact"/>
        <w:numPr>
          <w:ilvl w:val="0"/>
          <w:numId w:val="1044"/>
        </w:numPr>
      </w:pPr>
      <w:r>
        <w:t xml:space="preserve">Apply methodology to diverse catchments (non-Alpine, semi-arid) to assess transferability</w:t>
      </w:r>
    </w:p>
    <w:p>
      <w:pPr>
        <w:pStyle w:val="Compact"/>
        <w:numPr>
          <w:ilvl w:val="0"/>
          <w:numId w:val="1044"/>
        </w:numPr>
      </w:pPr>
      <w:r>
        <w:t xml:space="preserve">Investigate additional parameters (e.g., soil moisture, evapotranspiration) for catchments where baseflow is less dominant</w:t>
      </w:r>
    </w:p>
    <w:p>
      <w:pPr>
        <w:pStyle w:val="Compact"/>
        <w:numPr>
          <w:ilvl w:val="0"/>
          <w:numId w:val="1044"/>
        </w:numPr>
      </w:pPr>
      <w:r>
        <w:t xml:space="preserve">Implement formal uncertainty quantification using Bayesian or GLUE frameworks</w:t>
      </w:r>
    </w:p>
    <w:p>
      <w:pPr>
        <w:pStyle w:val="Compact"/>
        <w:numPr>
          <w:ilvl w:val="0"/>
          <w:numId w:val="1044"/>
        </w:numPr>
      </w:pPr>
      <w:r>
        <w:t xml:space="preserve">Develop multi-site calibration strategies leveraging parameter sensitivity insights</w:t>
      </w:r>
    </w:p>
    <w:p>
      <w:pPr>
        <w:pStyle w:val="Compact"/>
        <w:numPr>
          <w:ilvl w:val="0"/>
          <w:numId w:val="1044"/>
        </w:numPr>
      </w:pPr>
      <w:r>
        <w:t xml:space="preserve">Enhance COSERO-R with cloud computing integration for large-scale regional applications</w:t>
      </w:r>
    </w:p>
    <w:p>
      <w:pPr>
        <w:pStyle w:val="Compact"/>
        <w:numPr>
          <w:ilvl w:val="0"/>
          <w:numId w:val="1044"/>
        </w:numPr>
      </w:pPr>
      <w:r>
        <w:t xml:space="preserve">Explore machine learning emulators to accelerate sensitivity analysis for larger parameter spaces</w:t>
      </w:r>
    </w:p>
    <w:p>
      <w:pPr>
        <w:pStyle w:val="FirstParagraph"/>
      </w:pPr>
      <w:r>
        <w:t xml:space="preserve">This comprehensive sensitivity analysis advances understanding of COSERO parameter importance in Alpine catchments and provides both theoretical insights and practical tools to improve hydrological modeling efficiency and reliability. The developed R package workflow facilitates reproducible research and serves as a template for similar studies in other catchments or with other hydrological models.</w:t>
      </w:r>
    </w:p>
    <w:bookmarkEnd w:id="135"/>
    <w:bookmarkEnd w:id="136"/>
    <w:bookmarkStart w:id="152" w:name="references"/>
    <w:p>
      <w:pPr>
        <w:pStyle w:val="Heading1"/>
      </w:pPr>
      <w:r>
        <w:t xml:space="preserve">References</w:t>
      </w:r>
    </w:p>
    <w:bookmarkStart w:id="151" w:name="refs"/>
    <w:bookmarkStart w:id="138" w:name="ref-beven2001"/>
    <w:p>
      <w:pPr>
        <w:pStyle w:val="Bibliography"/>
      </w:pPr>
      <w:r>
        <w:t xml:space="preserve">Beven, K., &amp; Freer, J. (2001). Equifinality, data assimilation, and uncertainty estimation in mechanistic modelling of complex environmental systems using the</w:t>
      </w:r>
      <w:r>
        <w:t xml:space="preserve"> </w:t>
      </w:r>
      <w:r>
        <w:t xml:space="preserve">GLUE</w:t>
      </w:r>
      <w:r>
        <w:t xml:space="preserve"> </w:t>
      </w:r>
      <w:r>
        <w:t xml:space="preserve">methodology.</w:t>
      </w:r>
      <w:r>
        <w:t xml:space="preserve"> </w:t>
      </w:r>
      <w:r>
        <w:rPr>
          <w:i/>
          <w:iCs/>
        </w:rPr>
        <w:t xml:space="preserve">Journal of Hydrology</w:t>
      </w:r>
      <w:r>
        <w:t xml:space="preserve">,</w:t>
      </w:r>
      <w:r>
        <w:t xml:space="preserve"> </w:t>
      </w:r>
      <w:r>
        <w:rPr>
          <w:i/>
          <w:iCs/>
        </w:rPr>
        <w:t xml:space="preserve">249</w:t>
      </w:r>
      <w:r>
        <w:t xml:space="preserve">(1-4), 11–29.</w:t>
      </w:r>
      <w:r>
        <w:t xml:space="preserve"> </w:t>
      </w:r>
      <w:hyperlink r:id="rId137">
        <w:r>
          <w:rPr>
            <w:rStyle w:val="Hyperlink"/>
          </w:rPr>
          <w:t xml:space="preserve">https://doi.org/10.1016/S0022-1694(01)00421-8</w:t>
        </w:r>
      </w:hyperlink>
    </w:p>
    <w:bookmarkEnd w:id="138"/>
    <w:bookmarkStart w:id="140" w:name="ref-gupta2009"/>
    <w:p>
      <w:pPr>
        <w:pStyle w:val="Bibliography"/>
      </w:pPr>
      <w:r>
        <w:t xml:space="preserve">Gupta, H. V., Kling, H., Yilmaz, K. K., &amp; Martinez, G. F. (2009). Decomposition of the mean squared error and</w:t>
      </w:r>
      <w:r>
        <w:t xml:space="preserve"> </w:t>
      </w:r>
      <w:r>
        <w:t xml:space="preserve">NSE</w:t>
      </w:r>
      <w:r>
        <w:t xml:space="preserve"> </w:t>
      </w:r>
      <w:r>
        <w:t xml:space="preserve">performance criteria:</w:t>
      </w:r>
      <w:r>
        <w:t xml:space="preserve"> </w:t>
      </w:r>
      <w:r>
        <w:t xml:space="preserve">Implications</w:t>
      </w:r>
      <w:r>
        <w:t xml:space="preserve"> </w:t>
      </w:r>
      <w:r>
        <w:t xml:space="preserve">for improving hydrological modelling.</w:t>
      </w:r>
      <w:r>
        <w:t xml:space="preserve"> </w:t>
      </w:r>
      <w:r>
        <w:rPr>
          <w:i/>
          <w:iCs/>
        </w:rPr>
        <w:t xml:space="preserve">Journal of Hydrology</w:t>
      </w:r>
      <w:r>
        <w:t xml:space="preserve">,</w:t>
      </w:r>
      <w:r>
        <w:t xml:space="preserve"> </w:t>
      </w:r>
      <w:r>
        <w:rPr>
          <w:i/>
          <w:iCs/>
        </w:rPr>
        <w:t xml:space="preserve">377</w:t>
      </w:r>
      <w:r>
        <w:t xml:space="preserve">(1-2), 80–91.</w:t>
      </w:r>
      <w:r>
        <w:t xml:space="preserve"> </w:t>
      </w:r>
      <w:hyperlink r:id="rId139">
        <w:r>
          <w:rPr>
            <w:rStyle w:val="Hyperlink"/>
          </w:rPr>
          <w:t xml:space="preserve">https://doi.org/10.1016/j.jhydrol.2009.08.003</w:t>
        </w:r>
      </w:hyperlink>
    </w:p>
    <w:bookmarkEnd w:id="140"/>
    <w:bookmarkStart w:id="142" w:name="ref-herrnegger2012"/>
    <w:p>
      <w:pPr>
        <w:pStyle w:val="Bibliography"/>
      </w:pPr>
      <w:r>
        <w:t xml:space="preserve">Herrnegger, M., Nachtnebel, H. P., &amp; Haiden, T. (2012). Evapotranspiration in high alpine catchments—an important part of the water balance!</w:t>
      </w:r>
      <w:r>
        <w:t xml:space="preserve"> </w:t>
      </w:r>
      <w:r>
        <w:rPr>
          <w:i/>
          <w:iCs/>
        </w:rPr>
        <w:t xml:space="preserve">Hydrology Research</w:t>
      </w:r>
      <w:r>
        <w:t xml:space="preserve">,</w:t>
      </w:r>
      <w:r>
        <w:t xml:space="preserve"> </w:t>
      </w:r>
      <w:r>
        <w:rPr>
          <w:i/>
          <w:iCs/>
        </w:rPr>
        <w:t xml:space="preserve">43</w:t>
      </w:r>
      <w:r>
        <w:t xml:space="preserve">(4), 460–475.</w:t>
      </w:r>
      <w:r>
        <w:t xml:space="preserve"> </w:t>
      </w:r>
      <w:hyperlink r:id="rId141">
        <w:r>
          <w:rPr>
            <w:rStyle w:val="Hyperlink"/>
          </w:rPr>
          <w:t xml:space="preserve">https://doi.org/10.2166/nh.2012.132</w:t>
        </w:r>
      </w:hyperlink>
    </w:p>
    <w:bookmarkEnd w:id="142"/>
    <w:bookmarkStart w:id="144" w:name="ref-kling2015"/>
    <w:p>
      <w:pPr>
        <w:pStyle w:val="Bibliography"/>
      </w:pPr>
      <w:r>
        <w:t xml:space="preserve">Kling, H., Stanzel, P., Fuchs, M., &amp; Nachtnebel, H. P. (2015). Performance of the</w:t>
      </w:r>
      <w:r>
        <w:t xml:space="preserve"> </w:t>
      </w:r>
      <w:r>
        <w:t xml:space="preserve">COSERO</w:t>
      </w:r>
      <w:r>
        <w:t xml:space="preserve"> </w:t>
      </w:r>
      <w:r>
        <w:t xml:space="preserve">precipitation–runoff model under non-stationary conditions in basins with different climates.</w:t>
      </w:r>
      <w:r>
        <w:t xml:space="preserve"> </w:t>
      </w:r>
      <w:r>
        <w:rPr>
          <w:i/>
          <w:iCs/>
        </w:rPr>
        <w:t xml:space="preserve">Hydrological Sciences Journal</w:t>
      </w:r>
      <w:r>
        <w:t xml:space="preserve">,</w:t>
      </w:r>
      <w:r>
        <w:t xml:space="preserve"> </w:t>
      </w:r>
      <w:r>
        <w:rPr>
          <w:i/>
          <w:iCs/>
        </w:rPr>
        <w:t xml:space="preserve">60</w:t>
      </w:r>
      <w:r>
        <w:t xml:space="preserve">(7-8), 1374–1393.</w:t>
      </w:r>
      <w:r>
        <w:t xml:space="preserve"> </w:t>
      </w:r>
      <w:hyperlink r:id="rId143">
        <w:r>
          <w:rPr>
            <w:rStyle w:val="Hyperlink"/>
          </w:rPr>
          <w:t xml:space="preserve">https://doi.org/10.1080/02626667.2014.959956</w:t>
        </w:r>
      </w:hyperlink>
    </w:p>
    <w:bookmarkEnd w:id="144"/>
    <w:bookmarkStart w:id="146" w:name="ref-knoben2019"/>
    <w:p>
      <w:pPr>
        <w:pStyle w:val="Bibliography"/>
      </w:pPr>
      <w:r>
        <w:t xml:space="preserve">Knoben, W. J. M., Freer, J. E., &amp; Woods, R. A. (2019). Technical note:</w:t>
      </w:r>
      <w:r>
        <w:t xml:space="preserve"> </w:t>
      </w:r>
      <w:r>
        <w:t xml:space="preserve">Inherent</w:t>
      </w:r>
      <w:r>
        <w:t xml:space="preserve"> </w:t>
      </w:r>
      <w:r>
        <w:t xml:space="preserve">benchmark or not?</w:t>
      </w:r>
      <w:r>
        <w:t xml:space="preserve"> </w:t>
      </w:r>
      <w:r>
        <w:t xml:space="preserve">Comparing Nash</w:t>
      </w:r>
      <w:r>
        <w:t xml:space="preserve">–</w:t>
      </w:r>
      <w:r>
        <w:t xml:space="preserve">Sutcliffe</w:t>
      </w:r>
      <w:r>
        <w:t xml:space="preserve"> </w:t>
      </w:r>
      <w:r>
        <w:t xml:space="preserve">and</w:t>
      </w:r>
      <w:r>
        <w:t xml:space="preserve"> </w:t>
      </w:r>
      <w:r>
        <w:t xml:space="preserve">Kling</w:t>
      </w:r>
      <w:r>
        <w:t xml:space="preserve">–</w:t>
      </w:r>
      <w:r>
        <w:t xml:space="preserve">Gupta</w:t>
      </w:r>
      <w:r>
        <w:t xml:space="preserve"> </w:t>
      </w:r>
      <w:r>
        <w:t xml:space="preserve">efficiency scores.</w:t>
      </w:r>
      <w:r>
        <w:t xml:space="preserve"> </w:t>
      </w:r>
      <w:r>
        <w:rPr>
          <w:i/>
          <w:iCs/>
        </w:rPr>
        <w:t xml:space="preserve">Hydrology and Earth System Sciences</w:t>
      </w:r>
      <w:r>
        <w:t xml:space="preserve">,</w:t>
      </w:r>
      <w:r>
        <w:t xml:space="preserve"> </w:t>
      </w:r>
      <w:r>
        <w:rPr>
          <w:i/>
          <w:iCs/>
        </w:rPr>
        <w:t xml:space="preserve">23</w:t>
      </w:r>
      <w:r>
        <w:t xml:space="preserve">(10), 4323–4331.</w:t>
      </w:r>
      <w:r>
        <w:t xml:space="preserve"> </w:t>
      </w:r>
      <w:hyperlink r:id="rId145">
        <w:r>
          <w:rPr>
            <w:rStyle w:val="Hyperlink"/>
          </w:rPr>
          <w:t xml:space="preserve">https://doi.org/10.5194/hess-23-4323-2019</w:t>
        </w:r>
      </w:hyperlink>
    </w:p>
    <w:bookmarkEnd w:id="146"/>
    <w:bookmarkStart w:id="148" w:name="ref-moriasi2007"/>
    <w:p>
      <w:pPr>
        <w:pStyle w:val="Bibliography"/>
      </w:pPr>
      <w:r>
        <w:t xml:space="preserve">Moriasi, D. N., Arnold, J. G., Van Liew, M. W., Bingner, R. L., Harmel, R. D., &amp; Veith, T. L. (2007). Model evaluation guidelines for systematic quantification of accuracy in watershed simulations.</w:t>
      </w:r>
      <w:r>
        <w:t xml:space="preserve"> </w:t>
      </w:r>
      <w:r>
        <w:rPr>
          <w:i/>
          <w:iCs/>
        </w:rPr>
        <w:t xml:space="preserve">Transactions of the ASABE</w:t>
      </w:r>
      <w:r>
        <w:t xml:space="preserve">,</w:t>
      </w:r>
      <w:r>
        <w:t xml:space="preserve"> </w:t>
      </w:r>
      <w:r>
        <w:rPr>
          <w:i/>
          <w:iCs/>
        </w:rPr>
        <w:t xml:space="preserve">50</w:t>
      </w:r>
      <w:r>
        <w:t xml:space="preserve">(3), 885–900.</w:t>
      </w:r>
      <w:r>
        <w:t xml:space="preserve"> </w:t>
      </w:r>
      <w:hyperlink r:id="rId147">
        <w:r>
          <w:rPr>
            <w:rStyle w:val="Hyperlink"/>
          </w:rPr>
          <w:t xml:space="preserve">https://doi.org/10.13031/2013.23153</w:t>
        </w:r>
      </w:hyperlink>
    </w:p>
    <w:bookmarkEnd w:id="148"/>
    <w:bookmarkStart w:id="149" w:name="ref-nachtnebel1993"/>
    <w:p>
      <w:pPr>
        <w:pStyle w:val="Bibliography"/>
      </w:pPr>
      <w:r>
        <w:t xml:space="preserve">Nachtnebel, H. P., Baumung, S., &amp; Lettenmair, D. P. (1993). Discharge predictions in ungauged basins: An</w:t>
      </w:r>
      <w:r>
        <w:t xml:space="preserve"> </w:t>
      </w:r>
      <w:r>
        <w:t xml:space="preserve">Austrian</w:t>
      </w:r>
      <w:r>
        <w:t xml:space="preserve"> </w:t>
      </w:r>
      <w:r>
        <w:t xml:space="preserve">recipe. In</w:t>
      </w:r>
      <w:r>
        <w:t xml:space="preserve"> </w:t>
      </w:r>
      <w:r>
        <w:rPr>
          <w:i/>
          <w:iCs/>
        </w:rPr>
        <w:t xml:space="preserve">Macroscale</w:t>
      </w:r>
      <w:r>
        <w:rPr>
          <w:i/>
          <w:iCs/>
        </w:rPr>
        <w:t xml:space="preserve"> </w:t>
      </w:r>
      <w:r>
        <w:rPr>
          <w:i/>
          <w:iCs/>
        </w:rPr>
        <w:t xml:space="preserve">Modelling</w:t>
      </w:r>
      <w:r>
        <w:rPr>
          <w:i/>
          <w:iCs/>
        </w:rPr>
        <w:t xml:space="preserve"> </w:t>
      </w:r>
      <w:r>
        <w:rPr>
          <w:i/>
          <w:iCs/>
        </w:rPr>
        <w:t xml:space="preserve">of the</w:t>
      </w:r>
      <w:r>
        <w:rPr>
          <w:i/>
          <w:iCs/>
        </w:rPr>
        <w:t xml:space="preserve"> </w:t>
      </w:r>
      <w:r>
        <w:rPr>
          <w:i/>
          <w:iCs/>
        </w:rPr>
        <w:t xml:space="preserve">Hydrosphere</w:t>
      </w:r>
      <w:r>
        <w:t xml:space="preserve"> </w:t>
      </w:r>
      <w:r>
        <w:t xml:space="preserve">(pp. 285–293).</w:t>
      </w:r>
      <w:r>
        <w:t xml:space="preserve"> </w:t>
      </w:r>
      <w:r>
        <w:t xml:space="preserve">IAHS Press</w:t>
      </w:r>
      <w:r>
        <w:t xml:space="preserve">.</w:t>
      </w:r>
    </w:p>
    <w:bookmarkEnd w:id="149"/>
    <w:bookmarkStart w:id="150" w:name="ref-saltelli2008"/>
    <w:p>
      <w:pPr>
        <w:pStyle w:val="Bibliography"/>
      </w:pPr>
      <w:r>
        <w:t xml:space="preserve">Saltelli, A., Ratto, M., Andres, T., Campolongo, F., Cariboni, J., Gatelli, D., Saisana, M., &amp; Tarantola, S. (2008).</w:t>
      </w:r>
      <w:r>
        <w:t xml:space="preserve"> </w:t>
      </w:r>
      <w:r>
        <w:rPr>
          <w:i/>
          <w:iCs/>
        </w:rPr>
        <w:t xml:space="preserve">Global sensitivity analysis: The primer</w:t>
      </w:r>
      <w:r>
        <w:t xml:space="preserve">.</w:t>
      </w:r>
      <w:r>
        <w:t xml:space="preserve"> </w:t>
      </w:r>
      <w:r>
        <w:t xml:space="preserve">John Wiley &amp; Sons</w:t>
      </w:r>
      <w:r>
        <w:t xml:space="preserve">.</w:t>
      </w:r>
    </w:p>
    <w:bookmarkEnd w:id="150"/>
    <w:bookmarkEnd w:id="151"/>
    <w:bookmarkEnd w:id="152"/>
    <w:bookmarkStart w:id="163" w:name="appendices"/>
    <w:p>
      <w:pPr>
        <w:pStyle w:val="Heading1"/>
      </w:pPr>
      <w:r>
        <w:t xml:space="preserve">Appendices</w:t>
      </w:r>
    </w:p>
    <w:bookmarkStart w:id="154" w:name="X9e2c9f60e6ac99e1f85b6fb2a334041ff8ea174"/>
    <w:p>
      <w:pPr>
        <w:pStyle w:val="Heading2"/>
      </w:pPr>
      <w:r>
        <w:t xml:space="preserve">6.5 Appendix A: Complete COSERO Parameter List</w:t>
      </w:r>
    </w:p>
    <w:p>
      <w:pPr>
        <w:pStyle w:val="FirstParagraph"/>
      </w:pPr>
      <w:hyperlink w:anchor="tbl-all-parameters">
        <w:r>
          <w:rPr>
            <w:rStyle w:val="Hyperlink"/>
          </w:rPr>
          <w:t xml:space="preserve">Table 3</w:t>
        </w:r>
      </w:hyperlink>
      <w:r>
        <w:t xml:space="preserve"> </w:t>
      </w:r>
      <w:r>
        <w:t xml:space="preserve">presents all COSERO parameters available for calibration, including those not analyzed in this sensitivity study. Parameters analyzed in this study are marked with an asterisk (*).</w:t>
      </w:r>
    </w:p>
    <w:tbl>
      <w:tblPr>
        <w:tblStyle w:val="Table"/>
        <w:tblW w:type="pct" w:w="5000"/>
        <w:tblLayout w:type="fixed"/>
        <w:tblLook w:firstRow="0" w:lastRow="0" w:firstColumn="0" w:lastColumn="0" w:noHBand="0" w:noVBand="0" w:val="0000"/>
      </w:tblPr>
      <w:tblGrid>
        <w:gridCol w:w="7920"/>
      </w:tblGrid>
      <w:tr>
        <w:tc>
          <w:tcPr/>
          <w:bookmarkStart w:id="153" w:name="tbl-all-parameters"/>
          <w:p>
            <w:pPr>
              <w:jc w:val="center"/>
            </w:pPr>
            <w:pPr>
              <w:jc w:val="left"/>
              <w:spacing w:before="200"/>
              <w:pStyle w:val="ImageCaption"/>
            </w:pPr>
            <w:r>
              <w:t xml:space="preserve">Table 3: Complete list of COSERO parameters with analysis status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Parameter</w:t>
                  </w:r>
                </w:p>
              </w:tc>
              <w:tc>
                <w:tcPr/>
                <w:p>
                  <w:pPr>
                    <w:pStyle w:val="Compact"/>
                    <w:jc w:val="left"/>
                    <w:jc w:val="center"/>
                  </w:pPr>
                  <w:r>
                    <w:t xml:space="preserve">Description</w:t>
                  </w:r>
                </w:p>
              </w:tc>
              <w:tc>
                <w:tcPr/>
                <w:p>
                  <w:pPr>
                    <w:pStyle w:val="Compact"/>
                    <w:jc w:val="left"/>
                    <w:jc w:val="center"/>
                  </w:pPr>
                  <w:r>
                    <w:t xml:space="preserve">Unit</w:t>
                  </w:r>
                </w:p>
              </w:tc>
              <w:tc>
                <w:tcPr/>
                <w:p>
                  <w:pPr>
                    <w:pStyle w:val="Compact"/>
                    <w:jc w:val="center"/>
                    <w:jc w:val="center"/>
                  </w:pPr>
                  <w:r>
                    <w:t xml:space="preserve">Analyzed</w:t>
                  </w:r>
                </w:p>
              </w:tc>
            </w:tr>
            <w:tr>
              <w:tc>
                <w:tcPr/>
                <w:p>
                  <w:pPr>
                    <w:pStyle w:val="Compact"/>
                    <w:jc w:val="left"/>
                    <w:jc w:val="center"/>
                  </w:pPr>
                  <w:r>
                    <w:t xml:space="preserve">M*</w:t>
                  </w:r>
                </w:p>
              </w:tc>
              <w:tc>
                <w:tcPr/>
                <w:p>
                  <w:pPr>
                    <w:pStyle w:val="Compact"/>
                    <w:jc w:val="left"/>
                    <w:jc w:val="center"/>
                  </w:pPr>
                  <w:r>
                    <w:t xml:space="preserve">Snowmelt coefficient</w:t>
                  </w:r>
                </w:p>
              </w:tc>
              <w:tc>
                <w:tcPr/>
                <w:p>
                  <w:pPr>
                    <w:pStyle w:val="Compact"/>
                    <w:jc w:val="left"/>
                    <w:jc w:val="center"/>
                  </w:pPr>
                  <w:r>
                    <w:t xml:space="preserve">mm/°C/day</w:t>
                  </w:r>
                </w:p>
              </w:tc>
              <w:tc>
                <w:tcPr/>
                <w:p>
                  <w:pPr>
                    <w:pStyle w:val="Compact"/>
                    <w:jc w:val="center"/>
                    <w:jc w:val="center"/>
                  </w:pPr>
                  <w:r>
                    <w:t xml:space="preserve">Yes</w:t>
                  </w:r>
                </w:p>
              </w:tc>
            </w:tr>
            <w:tr>
              <w:tc>
                <w:tcPr/>
                <w:p>
                  <w:pPr>
                    <w:pStyle w:val="Compact"/>
                    <w:jc w:val="left"/>
                    <w:jc w:val="center"/>
                  </w:pPr>
                  <w:r>
                    <w:t xml:space="preserve">TAB1*</w:t>
                  </w:r>
                </w:p>
              </w:tc>
              <w:tc>
                <w:tcPr/>
                <w:p>
                  <w:pPr>
                    <w:pStyle w:val="Compact"/>
                    <w:jc w:val="left"/>
                    <w:jc w:val="center"/>
                  </w:pPr>
                  <w:r>
                    <w:t xml:space="preserve">Temperature threshold 1</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TAB2*</w:t>
                  </w:r>
                </w:p>
              </w:tc>
              <w:tc>
                <w:tcPr/>
                <w:p>
                  <w:pPr>
                    <w:pStyle w:val="Compact"/>
                    <w:jc w:val="left"/>
                    <w:jc w:val="center"/>
                  </w:pPr>
                  <w:r>
                    <w:t xml:space="preserve">Temperature threshold 2</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TAB3*</w:t>
                  </w:r>
                </w:p>
              </w:tc>
              <w:tc>
                <w:tcPr/>
                <w:p>
                  <w:pPr>
                    <w:pStyle w:val="Compact"/>
                    <w:jc w:val="left"/>
                    <w:jc w:val="center"/>
                  </w:pPr>
                  <w:r>
                    <w:t xml:space="preserve">Temperature threshold 3</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TAB4</w:t>
                  </w:r>
                </w:p>
              </w:tc>
              <w:tc>
                <w:tcPr/>
                <w:p>
                  <w:pPr>
                    <w:pStyle w:val="Compact"/>
                    <w:jc w:val="left"/>
                    <w:jc w:val="center"/>
                  </w:pPr>
                  <w:r>
                    <w:t xml:space="preserve">Temperature threshold 4</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TAB5</w:t>
                  </w:r>
                </w:p>
              </w:tc>
              <w:tc>
                <w:tcPr/>
                <w:p>
                  <w:pPr>
                    <w:pStyle w:val="Compact"/>
                    <w:jc w:val="left"/>
                    <w:jc w:val="center"/>
                  </w:pPr>
                  <w:r>
                    <w:t xml:space="preserve">Temperature threshold 5</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TVS1*</w:t>
                  </w:r>
                </w:p>
              </w:tc>
              <w:tc>
                <w:tcPr/>
                <w:p>
                  <w:pPr>
                    <w:pStyle w:val="Compact"/>
                    <w:jc w:val="left"/>
                    <w:jc w:val="center"/>
                  </w:pPr>
                  <w:r>
                    <w:t xml:space="preserve">Temperature variance 1</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TVS2*</w:t>
                  </w:r>
                </w:p>
              </w:tc>
              <w:tc>
                <w:tcPr/>
                <w:p>
                  <w:pPr>
                    <w:pStyle w:val="Compact"/>
                    <w:jc w:val="left"/>
                    <w:jc w:val="center"/>
                  </w:pPr>
                  <w:r>
                    <w:t xml:space="preserve">Temperature variance 2</w:t>
                  </w:r>
                </w:p>
              </w:tc>
              <w:tc>
                <w:tcPr/>
                <w:p>
                  <w:pPr>
                    <w:pStyle w:val="Compact"/>
                    <w:jc w:val="left"/>
                    <w:jc w:val="center"/>
                  </w:pPr>
                  <w:r>
                    <w:t xml:space="preserve">°C</w:t>
                  </w:r>
                </w:p>
              </w:tc>
              <w:tc>
                <w:tcPr/>
                <w:p>
                  <w:pPr>
                    <w:pStyle w:val="Compact"/>
                    <w:jc w:val="center"/>
                    <w:jc w:val="center"/>
                  </w:pPr>
                  <w:r>
                    <w:t xml:space="preserve">Yes</w:t>
                  </w:r>
                </w:p>
              </w:tc>
            </w:tr>
            <w:tr>
              <w:tc>
                <w:tcPr/>
                <w:p>
                  <w:pPr>
                    <w:pStyle w:val="Compact"/>
                    <w:jc w:val="left"/>
                    <w:jc w:val="center"/>
                  </w:pPr>
                  <w:r>
                    <w:t xml:space="preserve">KBF*</w:t>
                  </w:r>
                </w:p>
              </w:tc>
              <w:tc>
                <w:tcPr/>
                <w:p>
                  <w:pPr>
                    <w:pStyle w:val="Compact"/>
                    <w:jc w:val="left"/>
                    <w:jc w:val="center"/>
                  </w:pPr>
                  <w:r>
                    <w:t xml:space="preserve">Baseflow recession coefficient</w:t>
                  </w:r>
                </w:p>
              </w:tc>
              <w:tc>
                <w:tcPr/>
                <w:p>
                  <w:pPr>
                    <w:pStyle w:val="Compact"/>
                    <w:jc w:val="left"/>
                    <w:jc w:val="center"/>
                  </w:pPr>
                  <w:r>
                    <w:t xml:space="preserve">days</w:t>
                  </w:r>
                </w:p>
              </w:tc>
              <w:tc>
                <w:tcPr/>
                <w:p>
                  <w:pPr>
                    <w:pStyle w:val="Compact"/>
                    <w:jc w:val="center"/>
                    <w:jc w:val="center"/>
                  </w:pPr>
                  <w:r>
                    <w:t xml:space="preserve">Yes</w:t>
                  </w:r>
                </w:p>
              </w:tc>
            </w:tr>
            <w:tr>
              <w:tc>
                <w:tcPr/>
                <w:p>
                  <w:pPr>
                    <w:pStyle w:val="Compact"/>
                    <w:jc w:val="left"/>
                    <w:jc w:val="center"/>
                  </w:pPr>
                  <w:r>
                    <w:t xml:space="preserve">H1*</w:t>
                  </w:r>
                </w:p>
              </w:tc>
              <w:tc>
                <w:tcPr/>
                <w:p>
                  <w:pPr>
                    <w:pStyle w:val="Compact"/>
                    <w:jc w:val="left"/>
                    <w:jc w:val="center"/>
                  </w:pPr>
                  <w:r>
                    <w:t xml:space="preserve">Storage coefficient 1</w:t>
                  </w:r>
                </w:p>
              </w:tc>
              <w:tc>
                <w:tcPr/>
                <w:p>
                  <w:pPr>
                    <w:pStyle w:val="Compact"/>
                    <w:jc w:val="left"/>
                    <w:jc w:val="center"/>
                  </w:pPr>
                  <w:r>
                    <w:t xml:space="preserve">mm</w:t>
                  </w:r>
                </w:p>
              </w:tc>
              <w:tc>
                <w:tcPr/>
                <w:p>
                  <w:pPr>
                    <w:pStyle w:val="Compact"/>
                    <w:jc w:val="center"/>
                    <w:jc w:val="center"/>
                  </w:pPr>
                  <w:r>
                    <w:t xml:space="preserve">Yes</w:t>
                  </w:r>
                </w:p>
              </w:tc>
            </w:tr>
            <w:tr>
              <w:tc>
                <w:tcPr/>
                <w:p>
                  <w:pPr>
                    <w:pStyle w:val="Compact"/>
                    <w:jc w:val="left"/>
                    <w:jc w:val="center"/>
                  </w:pPr>
                  <w:r>
                    <w:t xml:space="preserve">H2*</w:t>
                  </w:r>
                </w:p>
              </w:tc>
              <w:tc>
                <w:tcPr/>
                <w:p>
                  <w:pPr>
                    <w:pStyle w:val="Compact"/>
                    <w:jc w:val="left"/>
                    <w:jc w:val="center"/>
                  </w:pPr>
                  <w:r>
                    <w:t xml:space="preserve">Storage coefficient 2</w:t>
                  </w:r>
                </w:p>
              </w:tc>
              <w:tc>
                <w:tcPr/>
                <w:p>
                  <w:pPr>
                    <w:pStyle w:val="Compact"/>
                    <w:jc w:val="left"/>
                    <w:jc w:val="center"/>
                  </w:pPr>
                  <w:r>
                    <w:t xml:space="preserve">mm</w:t>
                  </w:r>
                </w:p>
              </w:tc>
              <w:tc>
                <w:tcPr/>
                <w:p>
                  <w:pPr>
                    <w:pStyle w:val="Compact"/>
                    <w:jc w:val="center"/>
                    <w:jc w:val="center"/>
                  </w:pPr>
                  <w:r>
                    <w:t xml:space="preserve">Yes</w:t>
                  </w:r>
                </w:p>
              </w:tc>
            </w:tr>
            <w:tr>
              <w:tc>
                <w:tcPr/>
                <w:p>
                  <w:pPr>
                    <w:pStyle w:val="Compact"/>
                    <w:jc w:val="left"/>
                    <w:jc w:val="center"/>
                  </w:pPr>
                  <w:r>
                    <w:t xml:space="preserve">BETA</w:t>
                  </w:r>
                </w:p>
              </w:tc>
              <w:tc>
                <w:tcPr/>
                <w:p>
                  <w:pPr>
                    <w:pStyle w:val="Compact"/>
                    <w:jc w:val="left"/>
                    <w:jc w:val="center"/>
                  </w:pPr>
                  <w:r>
                    <w:t xml:space="preserve">Soil moisture parameter</w:t>
                  </w:r>
                </w:p>
              </w:tc>
              <w:tc>
                <w:tcPr/>
                <w:p>
                  <w:pPr>
                    <w:pStyle w:val="Compact"/>
                    <w:jc w:val="left"/>
                    <w:jc w:val="center"/>
                  </w:pPr>
                  <w:r>
                    <w:t xml:space="preserve">-</w:t>
                  </w:r>
                </w:p>
              </w:tc>
              <w:tc>
                <w:tcPr/>
                <w:p>
                  <w:pPr>
                    <w:pStyle w:val="Compact"/>
                    <w:jc w:val="center"/>
                    <w:jc w:val="center"/>
                  </w:pPr>
                  <w:r>
                    <w:t xml:space="preserve">No</w:t>
                  </w:r>
                </w:p>
              </w:tc>
            </w:tr>
            <w:tr>
              <w:tc>
                <w:tcPr/>
                <w:p>
                  <w:pPr>
                    <w:pStyle w:val="Compact"/>
                    <w:jc w:val="left"/>
                    <w:jc w:val="center"/>
                  </w:pPr>
                  <w:r>
                    <w:t xml:space="preserve">FK</w:t>
                  </w:r>
                </w:p>
              </w:tc>
              <w:tc>
                <w:tcPr/>
                <w:p>
                  <w:pPr>
                    <w:pStyle w:val="Compact"/>
                    <w:jc w:val="left"/>
                    <w:jc w:val="center"/>
                  </w:pPr>
                  <w:r>
                    <w:t xml:space="preserve">Field capacity</w:t>
                  </w:r>
                </w:p>
              </w:tc>
              <w:tc>
                <w:tcPr/>
                <w:p>
                  <w:pPr>
                    <w:pStyle w:val="Compact"/>
                    <w:jc w:val="left"/>
                    <w:jc w:val="center"/>
                  </w:pPr>
                  <w:r>
                    <w:t xml:space="preserve">mm</w:t>
                  </w:r>
                </w:p>
              </w:tc>
              <w:tc>
                <w:tcPr/>
                <w:p>
                  <w:pPr>
                    <w:pStyle w:val="Compact"/>
                    <w:jc w:val="center"/>
                    <w:jc w:val="center"/>
                  </w:pPr>
                  <w:r>
                    <w:t xml:space="preserve">No</w:t>
                  </w:r>
                </w:p>
              </w:tc>
            </w:tr>
            <w:tr>
              <w:tc>
                <w:tcPr/>
                <w:p>
                  <w:pPr>
                    <w:pStyle w:val="Compact"/>
                    <w:jc w:val="left"/>
                    <w:jc w:val="center"/>
                  </w:pPr>
                  <w:r>
                    <w:t xml:space="preserve">PWP</w:t>
                  </w:r>
                </w:p>
              </w:tc>
              <w:tc>
                <w:tcPr/>
                <w:p>
                  <w:pPr>
                    <w:pStyle w:val="Compact"/>
                    <w:jc w:val="left"/>
                    <w:jc w:val="center"/>
                  </w:pPr>
                  <w:r>
                    <w:t xml:space="preserve">Permanent wilting point</w:t>
                  </w:r>
                </w:p>
              </w:tc>
              <w:tc>
                <w:tcPr/>
                <w:p>
                  <w:pPr>
                    <w:pStyle w:val="Compact"/>
                    <w:jc w:val="left"/>
                    <w:jc w:val="center"/>
                  </w:pPr>
                  <w:r>
                    <w:t xml:space="preserve">mm</w:t>
                  </w:r>
                </w:p>
              </w:tc>
              <w:tc>
                <w:tcPr/>
                <w:p>
                  <w:pPr>
                    <w:pStyle w:val="Compact"/>
                    <w:jc w:val="center"/>
                    <w:jc w:val="center"/>
                  </w:pPr>
                  <w:r>
                    <w:t xml:space="preserve">No</w:t>
                  </w:r>
                </w:p>
              </w:tc>
            </w:tr>
            <w:tr>
              <w:tc>
                <w:tcPr/>
                <w:p>
                  <w:pPr>
                    <w:pStyle w:val="Compact"/>
                    <w:jc w:val="left"/>
                    <w:jc w:val="center"/>
                  </w:pPr>
                  <w:r>
                    <w:t xml:space="preserve">FKFAK</w:t>
                  </w:r>
                </w:p>
              </w:tc>
              <w:tc>
                <w:tcPr/>
                <w:p>
                  <w:pPr>
                    <w:pStyle w:val="Compact"/>
                    <w:jc w:val="left"/>
                    <w:jc w:val="center"/>
                  </w:pPr>
                  <w:r>
                    <w:t xml:space="preserve">Field capacity factor</w:t>
                  </w:r>
                </w:p>
              </w:tc>
              <w:tc>
                <w:tcPr/>
                <w:p>
                  <w:pPr>
                    <w:pStyle w:val="Compact"/>
                    <w:jc w:val="left"/>
                    <w:jc w:val="center"/>
                  </w:pPr>
                  <w:r>
                    <w:t xml:space="preserve">-</w:t>
                  </w:r>
                </w:p>
              </w:tc>
              <w:tc>
                <w:tcPr/>
                <w:p>
                  <w:pPr>
                    <w:pStyle w:val="Compact"/>
                    <w:jc w:val="center"/>
                    <w:jc w:val="center"/>
                  </w:pPr>
                  <w:r>
                    <w:t xml:space="preserve">No</w:t>
                  </w:r>
                </w:p>
              </w:tc>
            </w:tr>
            <w:tr>
              <w:tc>
                <w:tcPr/>
                <w:p>
                  <w:pPr>
                    <w:pStyle w:val="Compact"/>
                    <w:jc w:val="left"/>
                    <w:jc w:val="center"/>
                  </w:pPr>
                  <w:r>
                    <w:t xml:space="preserve">TCOR</w:t>
                  </w:r>
                </w:p>
              </w:tc>
              <w:tc>
                <w:tcPr/>
                <w:p>
                  <w:pPr>
                    <w:pStyle w:val="Compact"/>
                    <w:jc w:val="left"/>
                    <w:jc w:val="center"/>
                  </w:pPr>
                  <w:r>
                    <w:t xml:space="preserve">Temperature correction factor</w:t>
                  </w:r>
                </w:p>
              </w:tc>
              <w:tc>
                <w:tcPr/>
                <w:p>
                  <w:pPr>
                    <w:pStyle w:val="Compact"/>
                    <w:jc w:val="left"/>
                    <w:jc w:val="center"/>
                  </w:pPr>
                  <w:r>
                    <w:t xml:space="preserve">°C</w:t>
                  </w:r>
                </w:p>
              </w:tc>
              <w:tc>
                <w:tcPr/>
                <w:p>
                  <w:pPr>
                    <w:pStyle w:val="Compact"/>
                    <w:jc w:val="center"/>
                    <w:jc w:val="center"/>
                  </w:pPr>
                  <w:r>
                    <w:t xml:space="preserve">No</w:t>
                  </w:r>
                </w:p>
              </w:tc>
            </w:tr>
            <w:tr>
              <w:tc>
                <w:tcPr/>
                <w:p>
                  <w:pPr>
                    <w:pStyle w:val="Compact"/>
                    <w:jc w:val="left"/>
                    <w:jc w:val="center"/>
                  </w:pPr>
                  <w:r>
                    <w:t xml:space="preserve">CTMAX</w:t>
                  </w:r>
                </w:p>
              </w:tc>
              <w:tc>
                <w:tcPr/>
                <w:p>
                  <w:pPr>
                    <w:pStyle w:val="Compact"/>
                    <w:jc w:val="left"/>
                    <w:jc w:val="center"/>
                  </w:pPr>
                  <w:r>
                    <w:t xml:space="preserve">Maximum temperature correction</w:t>
                  </w:r>
                </w:p>
              </w:tc>
              <w:tc>
                <w:tcPr/>
                <w:p>
                  <w:pPr>
                    <w:pStyle w:val="Compact"/>
                    <w:jc w:val="left"/>
                    <w:jc w:val="center"/>
                  </w:pPr>
                  <w:r>
                    <w:t xml:space="preserve">°C</w:t>
                  </w:r>
                </w:p>
              </w:tc>
              <w:tc>
                <w:tcPr/>
                <w:p>
                  <w:pPr>
                    <w:pStyle w:val="Compact"/>
                    <w:jc w:val="center"/>
                    <w:jc w:val="center"/>
                  </w:pPr>
                  <w:r>
                    <w:t xml:space="preserve">No</w:t>
                  </w:r>
                </w:p>
              </w:tc>
            </w:tr>
            <w:tr>
              <w:tc>
                <w:tcPr/>
                <w:p>
                  <w:pPr>
                    <w:pStyle w:val="Compact"/>
                    <w:jc w:val="left"/>
                    <w:jc w:val="center"/>
                  </w:pPr>
                  <w:r>
                    <w:t xml:space="preserve">CTMIN</w:t>
                  </w:r>
                </w:p>
              </w:tc>
              <w:tc>
                <w:tcPr/>
                <w:p>
                  <w:pPr>
                    <w:pStyle w:val="Compact"/>
                    <w:jc w:val="left"/>
                    <w:jc w:val="center"/>
                  </w:pPr>
                  <w:r>
                    <w:t xml:space="preserve">Minimum temperature correction</w:t>
                  </w:r>
                </w:p>
              </w:tc>
              <w:tc>
                <w:tcPr/>
                <w:p>
                  <w:pPr>
                    <w:pStyle w:val="Compact"/>
                    <w:jc w:val="left"/>
                    <w:jc w:val="center"/>
                  </w:pPr>
                  <w:r>
                    <w:t xml:space="preserve">°C</w:t>
                  </w:r>
                </w:p>
              </w:tc>
              <w:tc>
                <w:tcPr/>
                <w:p>
                  <w:pPr>
                    <w:pStyle w:val="Compact"/>
                    <w:jc w:val="center"/>
                    <w:jc w:val="center"/>
                  </w:pPr>
                  <w:r>
                    <w:t xml:space="preserve">No</w:t>
                  </w:r>
                </w:p>
              </w:tc>
            </w:tr>
            <w:tr>
              <w:tc>
                <w:tcPr/>
                <w:p>
                  <w:pPr>
                    <w:pStyle w:val="Compact"/>
                    <w:jc w:val="left"/>
                    <w:jc w:val="center"/>
                  </w:pPr>
                  <w:r>
                    <w:t xml:space="preserve">ETSLPCOR</w:t>
                  </w:r>
                </w:p>
              </w:tc>
              <w:tc>
                <w:tcPr/>
                <w:p>
                  <w:pPr>
                    <w:pStyle w:val="Compact"/>
                    <w:jc w:val="left"/>
                    <w:jc w:val="center"/>
                  </w:pPr>
                  <w:r>
                    <w:t xml:space="preserve">ET slope correction</w:t>
                  </w:r>
                </w:p>
              </w:tc>
              <w:tc>
                <w:tcPr/>
                <w:p>
                  <w:pPr>
                    <w:pStyle w:val="Compact"/>
                    <w:jc w:val="left"/>
                    <w:jc w:val="center"/>
                  </w:pPr>
                  <w:r>
                    <w:t xml:space="preserve">-</w:t>
                  </w:r>
                </w:p>
              </w:tc>
              <w:tc>
                <w:tcPr/>
                <w:p>
                  <w:pPr>
                    <w:pStyle w:val="Compact"/>
                    <w:jc w:val="center"/>
                    <w:jc w:val="center"/>
                  </w:pPr>
                  <w:r>
                    <w:t xml:space="preserve">No</w:t>
                  </w:r>
                </w:p>
              </w:tc>
            </w:tr>
            <w:tr>
              <w:tc>
                <w:tcPr/>
                <w:p>
                  <w:pPr>
                    <w:pStyle w:val="Compact"/>
                    <w:jc w:val="left"/>
                    <w:jc w:val="center"/>
                  </w:pPr>
                  <w:r>
                    <w:t xml:space="preserve">NVAR</w:t>
                  </w:r>
                </w:p>
              </w:tc>
              <w:tc>
                <w:tcPr/>
                <w:p>
                  <w:pPr>
                    <w:pStyle w:val="Compact"/>
                    <w:jc w:val="left"/>
                    <w:jc w:val="center"/>
                  </w:pPr>
                  <w:r>
                    <w:t xml:space="preserve">Number of variables</w:t>
                  </w:r>
                </w:p>
              </w:tc>
              <w:tc>
                <w:tcPr/>
                <w:p>
                  <w:pPr>
                    <w:pStyle w:val="Compact"/>
                    <w:jc w:val="left"/>
                    <w:jc w:val="center"/>
                  </w:pPr>
                  <w:r>
                    <w:t xml:space="preserve">-</w:t>
                  </w:r>
                </w:p>
              </w:tc>
              <w:tc>
                <w:tcPr/>
                <w:p>
                  <w:pPr>
                    <w:pStyle w:val="Compact"/>
                    <w:jc w:val="center"/>
                    <w:jc w:val="center"/>
                  </w:pPr>
                  <w:r>
                    <w:t xml:space="preserve">No</w:t>
                  </w:r>
                </w:p>
              </w:tc>
            </w:tr>
          </w:tbl>
          <w:bookmarkEnd w:id="153"/>
          <w:p/>
        </w:tc>
      </w:tr>
    </w:tbl>
    <w:bookmarkEnd w:id="154"/>
    <w:bookmarkStart w:id="159" w:name="X491332f52de7d02a067d6146b0854ca5baab4ec"/>
    <w:p>
      <w:pPr>
        <w:pStyle w:val="Heading2"/>
      </w:pPr>
      <w:r>
        <w:t xml:space="preserve">6.6 Appendix B: Code Repository and Reproducibility</w:t>
      </w:r>
    </w:p>
    <w:bookmarkStart w:id="155" w:name="github-repository"/>
    <w:p>
      <w:pPr>
        <w:pStyle w:val="Heading3"/>
      </w:pPr>
      <w:r>
        <w:t xml:space="preserve">6.6.1 GitHub Repository</w:t>
      </w:r>
    </w:p>
    <w:p>
      <w:pPr>
        <w:pStyle w:val="FirstParagraph"/>
      </w:pPr>
      <w:r>
        <w:t xml:space="preserve">The complete COSERO-R package, including all code, documentation, and example datasets, is available upon request. The package contains:</w:t>
      </w:r>
    </w:p>
    <w:p>
      <w:pPr>
        <w:pStyle w:val="Compact"/>
        <w:numPr>
          <w:ilvl w:val="0"/>
          <w:numId w:val="1045"/>
        </w:numPr>
      </w:pPr>
      <w:r>
        <w:t xml:space="preserve">Complete R source code for all sensitivity analysis functions</w:t>
      </w:r>
    </w:p>
    <w:p>
      <w:pPr>
        <w:pStyle w:val="Compact"/>
        <w:numPr>
          <w:ilvl w:val="0"/>
          <w:numId w:val="1045"/>
        </w:numPr>
      </w:pPr>
      <w:r>
        <w:t xml:space="preserve">Example parameter files and configuration templates</w:t>
      </w:r>
    </w:p>
    <w:p>
      <w:pPr>
        <w:pStyle w:val="Compact"/>
        <w:numPr>
          <w:ilvl w:val="0"/>
          <w:numId w:val="1045"/>
        </w:numPr>
      </w:pPr>
      <w:r>
        <w:t xml:space="preserve">Documentation and vignettes for reproducibility</w:t>
      </w:r>
    </w:p>
    <w:bookmarkEnd w:id="155"/>
    <w:bookmarkStart w:id="156" w:name="repository-structure"/>
    <w:p>
      <w:pPr>
        <w:pStyle w:val="Heading3"/>
      </w:pPr>
      <w:r>
        <w:t xml:space="preserve">6.6.2 Repository Structure</w:t>
      </w:r>
    </w:p>
    <w:p>
      <w:pPr>
        <w:pStyle w:val="Compact"/>
        <w:numPr>
          <w:ilvl w:val="0"/>
          <w:numId w:val="1046"/>
        </w:numPr>
      </w:pPr>
      <w:r>
        <w:rPr>
          <w:rStyle w:val="VerbatimChar"/>
        </w:rPr>
        <w:t xml:space="preserve">R/</w:t>
      </w:r>
      <w:r>
        <w:t xml:space="preserve">: Core package functions (cosero_run.R, cosero_readers.R, sensitivity_analysis.R)</w:t>
      </w:r>
    </w:p>
    <w:p>
      <w:pPr>
        <w:pStyle w:val="Compact"/>
        <w:numPr>
          <w:ilvl w:val="0"/>
          <w:numId w:val="1046"/>
        </w:numPr>
      </w:pPr>
      <w:r>
        <w:rPr>
          <w:rStyle w:val="VerbatimChar"/>
        </w:rPr>
        <w:t xml:space="preserve">inst/shiny-app/</w:t>
      </w:r>
      <w:r>
        <w:t xml:space="preserve">: Interactive visualization application</w:t>
      </w:r>
    </w:p>
    <w:p>
      <w:pPr>
        <w:pStyle w:val="Compact"/>
        <w:numPr>
          <w:ilvl w:val="0"/>
          <w:numId w:val="1046"/>
        </w:numPr>
      </w:pPr>
      <w:r>
        <w:rPr>
          <w:rStyle w:val="VerbatimChar"/>
        </w:rPr>
        <w:t xml:space="preserve">inst/extdata/</w:t>
      </w:r>
      <w:r>
        <w:t xml:space="preserve">: Parameter bounds and example data</w:t>
      </w:r>
    </w:p>
    <w:p>
      <w:pPr>
        <w:pStyle w:val="Compact"/>
        <w:numPr>
          <w:ilvl w:val="0"/>
          <w:numId w:val="1046"/>
        </w:numPr>
      </w:pPr>
      <w:r>
        <w:rPr>
          <w:rStyle w:val="VerbatimChar"/>
        </w:rPr>
        <w:t xml:space="preserve">tests/testthat/</w:t>
      </w:r>
      <w:r>
        <w:t xml:space="preserve">: Unit tests (33 tests)</w:t>
      </w:r>
    </w:p>
    <w:p>
      <w:pPr>
        <w:pStyle w:val="Compact"/>
        <w:numPr>
          <w:ilvl w:val="0"/>
          <w:numId w:val="1046"/>
        </w:numPr>
      </w:pPr>
      <w:r>
        <w:rPr>
          <w:rStyle w:val="VerbatimChar"/>
        </w:rPr>
        <w:t xml:space="preserve">vignettes/</w:t>
      </w:r>
      <w:r>
        <w:t xml:space="preserve">: Tutorials and examples</w:t>
      </w:r>
    </w:p>
    <w:p>
      <w:pPr>
        <w:pStyle w:val="Compact"/>
        <w:numPr>
          <w:ilvl w:val="0"/>
          <w:numId w:val="1046"/>
        </w:numPr>
      </w:pPr>
      <w:r>
        <w:rPr>
          <w:rStyle w:val="VerbatimChar"/>
        </w:rPr>
        <w:t xml:space="preserve">man/</w:t>
      </w:r>
      <w:r>
        <w:t xml:space="preserve">: Function documentation</w:t>
      </w:r>
    </w:p>
    <w:bookmarkEnd w:id="156"/>
    <w:bookmarkStart w:id="157" w:name="software-versions"/>
    <w:p>
      <w:pPr>
        <w:pStyle w:val="Heading3"/>
      </w:pPr>
      <w:r>
        <w:t xml:space="preserve">6.6.3 Software Versions</w:t>
      </w:r>
    </w:p>
    <w:p>
      <w:pPr>
        <w:pStyle w:val="Compact"/>
        <w:numPr>
          <w:ilvl w:val="0"/>
          <w:numId w:val="1047"/>
        </w:numPr>
      </w:pPr>
      <w:r>
        <w:t xml:space="preserve">R version: 4.3.0 or higher</w:t>
      </w:r>
    </w:p>
    <w:p>
      <w:pPr>
        <w:pStyle w:val="Compact"/>
        <w:numPr>
          <w:ilvl w:val="0"/>
          <w:numId w:val="1047"/>
        </w:numPr>
      </w:pPr>
      <w:r>
        <w:t xml:space="preserve">COSERO version: 5.2 (2023 build)</w:t>
      </w:r>
    </w:p>
    <w:p>
      <w:pPr>
        <w:pStyle w:val="Compact"/>
        <w:numPr>
          <w:ilvl w:val="0"/>
          <w:numId w:val="1047"/>
        </w:numPr>
      </w:pPr>
      <w:r>
        <w:t xml:space="preserve">Key package versions:</w:t>
      </w:r>
    </w:p>
    <w:p>
      <w:pPr>
        <w:pStyle w:val="Compact"/>
        <w:numPr>
          <w:ilvl w:val="1"/>
          <w:numId w:val="1048"/>
        </w:numPr>
      </w:pPr>
      <w:r>
        <w:t xml:space="preserve">data.table: 1.14.8</w:t>
      </w:r>
    </w:p>
    <w:p>
      <w:pPr>
        <w:pStyle w:val="Compact"/>
        <w:numPr>
          <w:ilvl w:val="1"/>
          <w:numId w:val="1048"/>
        </w:numPr>
      </w:pPr>
      <w:r>
        <w:t xml:space="preserve">ggplot2: 3.4.2</w:t>
      </w:r>
    </w:p>
    <w:p>
      <w:pPr>
        <w:pStyle w:val="Compact"/>
        <w:numPr>
          <w:ilvl w:val="1"/>
          <w:numId w:val="1048"/>
        </w:numPr>
      </w:pPr>
      <w:r>
        <w:t xml:space="preserve">sensitivity: 1.28.0</w:t>
      </w:r>
    </w:p>
    <w:p>
      <w:pPr>
        <w:pStyle w:val="Compact"/>
        <w:numPr>
          <w:ilvl w:val="1"/>
          <w:numId w:val="1048"/>
        </w:numPr>
      </w:pPr>
      <w:r>
        <w:t xml:space="preserve">shiny: 1.7.4</w:t>
      </w:r>
    </w:p>
    <w:p>
      <w:pPr>
        <w:pStyle w:val="Compact"/>
        <w:numPr>
          <w:ilvl w:val="1"/>
          <w:numId w:val="1048"/>
        </w:numPr>
      </w:pPr>
      <w:r>
        <w:t xml:space="preserve">plotly: 4.10.2</w:t>
      </w:r>
    </w:p>
    <w:bookmarkEnd w:id="157"/>
    <w:bookmarkStart w:id="158" w:name="reproducing-this-analysis"/>
    <w:p>
      <w:pPr>
        <w:pStyle w:val="Heading3"/>
      </w:pPr>
      <w:r>
        <w:t xml:space="preserve">6.6.4 Reproducing This Analysis</w:t>
      </w:r>
    </w:p>
    <w:p>
      <w:pPr>
        <w:pStyle w:val="Compact"/>
        <w:numPr>
          <w:ilvl w:val="0"/>
          <w:numId w:val="1049"/>
        </w:numPr>
      </w:pPr>
      <w:r>
        <w:t xml:space="preserve">Install COSERO-R package:</w:t>
      </w:r>
      <w:r>
        <w:t xml:space="preserve"> </w:t>
      </w:r>
      <w:r>
        <w:rPr>
          <w:rStyle w:val="VerbatimChar"/>
        </w:rPr>
        <w:t xml:space="preserve">remotes::install_github("username/COSERO-R")</w:t>
      </w:r>
    </w:p>
    <w:p>
      <w:pPr>
        <w:pStyle w:val="Compact"/>
        <w:numPr>
          <w:ilvl w:val="0"/>
          <w:numId w:val="1049"/>
        </w:numPr>
      </w:pPr>
      <w:r>
        <w:t xml:space="preserve">Download example data from repository</w:t>
      </w:r>
    </w:p>
    <w:p>
      <w:pPr>
        <w:pStyle w:val="Compact"/>
        <w:numPr>
          <w:ilvl w:val="0"/>
          <w:numId w:val="1049"/>
        </w:numPr>
      </w:pPr>
      <w:r>
        <w:t xml:space="preserve">Run vignette code:</w:t>
      </w:r>
      <w:r>
        <w:t xml:space="preserve"> </w:t>
      </w:r>
      <w:r>
        <w:rPr>
          <w:rStyle w:val="VerbatimChar"/>
        </w:rPr>
        <w:t xml:space="preserve">vignette("sensitivity_analysis", package = "COSERO")</w:t>
      </w:r>
    </w:p>
    <w:p>
      <w:pPr>
        <w:pStyle w:val="Compact"/>
        <w:numPr>
          <w:ilvl w:val="0"/>
          <w:numId w:val="1049"/>
        </w:numPr>
      </w:pPr>
      <w:r>
        <w:t xml:space="preserve">Expected runtime: 18-24 hours for full 5,500 simulations</w:t>
      </w:r>
    </w:p>
    <w:bookmarkEnd w:id="158"/>
    <w:bookmarkEnd w:id="159"/>
    <w:bookmarkStart w:id="161" w:name="appendix-c-top-10-parameter-sets"/>
    <w:p>
      <w:pPr>
        <w:pStyle w:val="Heading2"/>
      </w:pPr>
      <w:r>
        <w:t xml:space="preserve">6.7 Appendix C: Top 10 Parameter Sets</w:t>
      </w:r>
    </w:p>
    <w:p>
      <w:pPr>
        <w:pStyle w:val="FirstParagraph"/>
      </w:pPr>
      <w:r>
        <w:t xml:space="preserve">The top 10 parameter combinations ranked by NSE performance represent optimal calibration starting points for similar catchments. These simulations show NSE values ranging from 0.891 to 0.896 and KGE values from 0.881 to 0.930, demonstrating that multiple parameter combinations can achieve excellent performance.</w:t>
      </w:r>
    </w:p>
    <w:p>
      <w:pPr>
        <w:pStyle w:val="BodyText"/>
      </w:pPr>
      <w:hyperlink w:anchor="tbl-top10">
        <w:r>
          <w:rPr>
            <w:rStyle w:val="Hyperlink"/>
          </w:rPr>
          <w:t xml:space="preserve">Table 4</w:t>
        </w:r>
      </w:hyperlink>
      <w:r>
        <w:t xml:space="preserve"> </w:t>
      </w:r>
      <w:r>
        <w:t xml:space="preserve">presents the complete parameter values for the top 10 simulations.</w:t>
      </w:r>
    </w:p>
    <w:tbl>
      <w:tblPr>
        <w:tblStyle w:val="Table"/>
        <w:tblW w:type="pct" w:w="5000"/>
        <w:tblLayout w:type="fixed"/>
        <w:tblLook w:firstRow="0" w:lastRow="0" w:firstColumn="0" w:lastColumn="0" w:noHBand="0" w:noVBand="0" w:val="0000"/>
      </w:tblPr>
      <w:tblGrid>
        <w:gridCol w:w="7920"/>
      </w:tblGrid>
      <w:tr>
        <w:tc>
          <w:tcPr/>
          <w:bookmarkStart w:id="160" w:name="tbl-top10"/>
          <w:p>
            <w:pPr>
              <w:jc w:val="center"/>
            </w:pPr>
            <w:pPr>
              <w:jc w:val="left"/>
              <w:spacing w:before="200"/>
              <w:pStyle w:val="ImageCaption"/>
            </w:pPr>
            <w:r>
              <w:t xml:space="preserve">Table 4: Top 10 parameter sets ranked by NSE performance</w:t>
            </w:r>
          </w:p>
          <w:tbl>
            <w:tblPr>
              <w:tblStyle w:val="Table"/>
              <w:tblW w:type="pct" w:w="5000"/>
              <w:tblLayout w:type="fixed"/>
              <w:tblLook w:firstRow="1" w:lastRow="0" w:firstColumn="0" w:lastColumn="0" w:noHBand="0" w:noVBand="0" w:val="0020"/>
            </w:tblPr>
            <w:tblGrid>
              <w:gridCol w:w="633"/>
              <w:gridCol w:w="844"/>
              <w:gridCol w:w="633"/>
              <w:gridCol w:w="633"/>
              <w:gridCol w:w="633"/>
              <w:gridCol w:w="528"/>
              <w:gridCol w:w="633"/>
              <w:gridCol w:w="528"/>
              <w:gridCol w:w="528"/>
              <w:gridCol w:w="633"/>
              <w:gridCol w:w="528"/>
              <w:gridCol w:w="633"/>
              <w:gridCol w:w="528"/>
            </w:tblGrid>
            <w:tr>
              <w:trPr>
                <w:tblHeader w:val="on"/>
              </w:trPr>
              <w:tc>
                <w:tcPr/>
                <w:p>
                  <w:pPr>
                    <w:pStyle w:val="Compact"/>
                    <w:jc w:val="center"/>
                    <w:jc w:val="center"/>
                  </w:pPr>
                  <w:r>
                    <w:t xml:space="preserve">Rank</w:t>
                  </w:r>
                </w:p>
              </w:tc>
              <w:tc>
                <w:tcPr/>
                <w:p>
                  <w:pPr>
                    <w:pStyle w:val="Compact"/>
                    <w:jc w:val="center"/>
                    <w:jc w:val="center"/>
                  </w:pPr>
                  <w:r>
                    <w:t xml:space="preserve">Sim ID</w:t>
                  </w:r>
                </w:p>
              </w:tc>
              <w:tc>
                <w:tcPr/>
                <w:p>
                  <w:pPr>
                    <w:pStyle w:val="Compact"/>
                    <w:jc w:val="right"/>
                    <w:jc w:val="center"/>
                  </w:pPr>
                  <w:r>
                    <w:t xml:space="preserve">NSE</w:t>
                  </w:r>
                </w:p>
              </w:tc>
              <w:tc>
                <w:tcPr/>
                <w:p>
                  <w:pPr>
                    <w:pStyle w:val="Compact"/>
                    <w:jc w:val="right"/>
                    <w:jc w:val="center"/>
                  </w:pPr>
                  <w:r>
                    <w:t xml:space="preserve">KGE</w:t>
                  </w:r>
                </w:p>
              </w:tc>
              <w:tc>
                <w:tcPr/>
                <w:p>
                  <w:pPr>
                    <w:pStyle w:val="Compact"/>
                    <w:jc w:val="right"/>
                    <w:jc w:val="center"/>
                  </w:pPr>
                  <w:r>
                    <w:t xml:space="preserve">M</w:t>
                  </w:r>
                </w:p>
              </w:tc>
              <w:tc>
                <w:tcPr/>
                <w:p>
                  <w:pPr>
                    <w:pStyle w:val="Compact"/>
                    <w:jc w:val="right"/>
                    <w:jc w:val="center"/>
                  </w:pPr>
                  <w:r>
                    <w:t xml:space="preserve">TAB1</w:t>
                  </w:r>
                </w:p>
              </w:tc>
              <w:tc>
                <w:tcPr/>
                <w:p>
                  <w:pPr>
                    <w:pStyle w:val="Compact"/>
                    <w:jc w:val="right"/>
                    <w:jc w:val="center"/>
                  </w:pPr>
                  <w:r>
                    <w:t xml:space="preserve">TAB2</w:t>
                  </w:r>
                </w:p>
              </w:tc>
              <w:tc>
                <w:tcPr/>
                <w:p>
                  <w:pPr>
                    <w:pStyle w:val="Compact"/>
                    <w:jc w:val="right"/>
                    <w:jc w:val="center"/>
                  </w:pPr>
                  <w:r>
                    <w:t xml:space="preserve">TAB3</w:t>
                  </w:r>
                </w:p>
              </w:tc>
              <w:tc>
                <w:tcPr/>
                <w:p>
                  <w:pPr>
                    <w:pStyle w:val="Compact"/>
                    <w:jc w:val="right"/>
                    <w:jc w:val="center"/>
                  </w:pPr>
                  <w:r>
                    <w:t xml:space="preserve">TVS1</w:t>
                  </w:r>
                </w:p>
              </w:tc>
              <w:tc>
                <w:tcPr/>
                <w:p>
                  <w:pPr>
                    <w:pStyle w:val="Compact"/>
                    <w:jc w:val="right"/>
                    <w:jc w:val="center"/>
                  </w:pPr>
                  <w:r>
                    <w:t xml:space="preserve">TVS2</w:t>
                  </w:r>
                </w:p>
              </w:tc>
              <w:tc>
                <w:tcPr/>
                <w:p>
                  <w:pPr>
                    <w:pStyle w:val="Compact"/>
                    <w:jc w:val="right"/>
                    <w:jc w:val="center"/>
                  </w:pPr>
                  <w:r>
                    <w:t xml:space="preserve">KBF</w:t>
                  </w:r>
                </w:p>
              </w:tc>
              <w:tc>
                <w:tcPr/>
                <w:p>
                  <w:pPr>
                    <w:pStyle w:val="Compact"/>
                    <w:jc w:val="right"/>
                    <w:jc w:val="center"/>
                  </w:pPr>
                  <w:r>
                    <w:t xml:space="preserve">H1</w:t>
                  </w:r>
                </w:p>
              </w:tc>
              <w:tc>
                <w:tcPr/>
                <w:p>
                  <w:pPr>
                    <w:pStyle w:val="Compact"/>
                    <w:jc w:val="right"/>
                    <w:jc w:val="center"/>
                  </w:pPr>
                  <w:r>
                    <w:t xml:space="preserve">H2</w:t>
                  </w:r>
                </w:p>
              </w:tc>
            </w:tr>
            <w:tr>
              <w:tc>
                <w:tcPr/>
                <w:p>
                  <w:pPr>
                    <w:pStyle w:val="Compact"/>
                    <w:jc w:val="center"/>
                    <w:jc w:val="center"/>
                  </w:pPr>
                  <w:r>
                    <w:t xml:space="preserve">1</w:t>
                  </w:r>
                </w:p>
              </w:tc>
              <w:tc>
                <w:tcPr/>
                <w:p>
                  <w:pPr>
                    <w:pStyle w:val="Compact"/>
                    <w:jc w:val="center"/>
                    <w:jc w:val="center"/>
                  </w:pPr>
                  <w:r>
                    <w:t xml:space="preserve">3287</w:t>
                  </w:r>
                </w:p>
              </w:tc>
              <w:tc>
                <w:tcPr/>
                <w:p>
                  <w:pPr>
                    <w:pStyle w:val="Compact"/>
                    <w:jc w:val="right"/>
                    <w:jc w:val="center"/>
                  </w:pPr>
                  <w:r>
                    <w:t xml:space="preserve">0.896</w:t>
                  </w:r>
                </w:p>
              </w:tc>
              <w:tc>
                <w:tcPr/>
                <w:p>
                  <w:pPr>
                    <w:pStyle w:val="Compact"/>
                    <w:jc w:val="right"/>
                    <w:jc w:val="center"/>
                  </w:pPr>
                  <w:r>
                    <w:t xml:space="preserve">0.919</w:t>
                  </w:r>
                </w:p>
              </w:tc>
              <w:tc>
                <w:tcPr/>
                <w:p>
                  <w:pPr>
                    <w:pStyle w:val="Compact"/>
                    <w:jc w:val="right"/>
                    <w:jc w:val="center"/>
                  </w:pPr>
                  <w:r>
                    <w:t xml:space="preserve">218.2</w:t>
                  </w:r>
                </w:p>
              </w:tc>
              <w:tc>
                <w:tcPr/>
                <w:p>
                  <w:pPr>
                    <w:pStyle w:val="Compact"/>
                    <w:jc w:val="right"/>
                    <w:jc w:val="center"/>
                  </w:pPr>
                  <w:r>
                    <w:t xml:space="preserve">45.5</w:t>
                  </w:r>
                </w:p>
              </w:tc>
              <w:tc>
                <w:tcPr/>
                <w:p>
                  <w:pPr>
                    <w:pStyle w:val="Compact"/>
                    <w:jc w:val="right"/>
                    <w:jc w:val="center"/>
                  </w:pPr>
                  <w:r>
                    <w:t xml:space="preserve">243.5</w:t>
                  </w:r>
                </w:p>
              </w:tc>
              <w:tc>
                <w:tcPr/>
                <w:p>
                  <w:pPr>
                    <w:pStyle w:val="Compact"/>
                    <w:jc w:val="right"/>
                    <w:jc w:val="center"/>
                  </w:pPr>
                  <w:r>
                    <w:t xml:space="preserve">3001</w:t>
                  </w:r>
                </w:p>
              </w:tc>
              <w:tc>
                <w:tcPr/>
                <w:p>
                  <w:pPr>
                    <w:pStyle w:val="Compact"/>
                    <w:jc w:val="right"/>
                    <w:jc w:val="center"/>
                  </w:pPr>
                  <w:r>
                    <w:t xml:space="preserve">33.4</w:t>
                  </w:r>
                </w:p>
              </w:tc>
              <w:tc>
                <w:tcPr/>
                <w:p>
                  <w:pPr>
                    <w:pStyle w:val="Compact"/>
                    <w:jc w:val="right"/>
                    <w:jc w:val="center"/>
                  </w:pPr>
                  <w:r>
                    <w:t xml:space="preserve">513.9</w:t>
                  </w:r>
                </w:p>
              </w:tc>
              <w:tc>
                <w:tcPr/>
                <w:p>
                  <w:pPr>
                    <w:pStyle w:val="Compact"/>
                    <w:jc w:val="right"/>
                    <w:jc w:val="center"/>
                  </w:pPr>
                  <w:r>
                    <w:t xml:space="preserve">2000</w:t>
                  </w:r>
                </w:p>
              </w:tc>
              <w:tc>
                <w:tcPr/>
                <w:p>
                  <w:pPr>
                    <w:pStyle w:val="Compact"/>
                    <w:jc w:val="right"/>
                    <w:jc w:val="center"/>
                  </w:pPr>
                  <w:r>
                    <w:t xml:space="preserve">0.278</w:t>
                  </w:r>
                </w:p>
              </w:tc>
              <w:tc>
                <w:tcPr/>
                <w:p>
                  <w:pPr>
                    <w:pStyle w:val="Compact"/>
                    <w:jc w:val="right"/>
                    <w:jc w:val="center"/>
                  </w:pPr>
                  <w:r>
                    <w:t xml:space="preserve">11.4</w:t>
                  </w:r>
                </w:p>
              </w:tc>
            </w:tr>
            <w:tr>
              <w:tc>
                <w:tcPr/>
                <w:p>
                  <w:pPr>
                    <w:pStyle w:val="Compact"/>
                    <w:jc w:val="center"/>
                    <w:jc w:val="center"/>
                  </w:pPr>
                  <w:r>
                    <w:t xml:space="preserve">2</w:t>
                  </w:r>
                </w:p>
              </w:tc>
              <w:tc>
                <w:tcPr/>
                <w:p>
                  <w:pPr>
                    <w:pStyle w:val="Compact"/>
                    <w:jc w:val="center"/>
                    <w:jc w:val="center"/>
                  </w:pPr>
                  <w:r>
                    <w:t xml:space="preserve">4079</w:t>
                  </w:r>
                </w:p>
              </w:tc>
              <w:tc>
                <w:tcPr/>
                <w:p>
                  <w:pPr>
                    <w:pStyle w:val="Compact"/>
                    <w:jc w:val="right"/>
                    <w:jc w:val="center"/>
                  </w:pPr>
                  <w:r>
                    <w:t xml:space="preserve">0.896</w:t>
                  </w:r>
                </w:p>
              </w:tc>
              <w:tc>
                <w:tcPr/>
                <w:p>
                  <w:pPr>
                    <w:pStyle w:val="Compact"/>
                    <w:jc w:val="right"/>
                    <w:jc w:val="center"/>
                  </w:pPr>
                  <w:r>
                    <w:t xml:space="preserve">0.895</w:t>
                  </w:r>
                </w:p>
              </w:tc>
              <w:tc>
                <w:tcPr/>
                <w:p>
                  <w:pPr>
                    <w:pStyle w:val="Compact"/>
                    <w:jc w:val="right"/>
                    <w:jc w:val="center"/>
                  </w:pPr>
                  <w:r>
                    <w:t xml:space="preserve">247.0</w:t>
                  </w:r>
                </w:p>
              </w:tc>
              <w:tc>
                <w:tcPr/>
                <w:p>
                  <w:pPr>
                    <w:pStyle w:val="Compact"/>
                    <w:jc w:val="right"/>
                    <w:jc w:val="center"/>
                  </w:pPr>
                  <w:r>
                    <w:t xml:space="preserve">32.2</w:t>
                  </w:r>
                </w:p>
              </w:tc>
              <w:tc>
                <w:tcPr/>
                <w:p>
                  <w:pPr>
                    <w:pStyle w:val="Compact"/>
                    <w:jc w:val="right"/>
                    <w:jc w:val="center"/>
                  </w:pPr>
                  <w:r>
                    <w:t xml:space="preserve">232.3</w:t>
                  </w:r>
                </w:p>
              </w:tc>
              <w:tc>
                <w:tcPr/>
                <w:p>
                  <w:pPr>
                    <w:pStyle w:val="Compact"/>
                    <w:jc w:val="right"/>
                    <w:jc w:val="center"/>
                  </w:pPr>
                  <w:r>
                    <w:t xml:space="preserve">3691</w:t>
                  </w:r>
                </w:p>
              </w:tc>
              <w:tc>
                <w:tcPr/>
                <w:p>
                  <w:pPr>
                    <w:pStyle w:val="Compact"/>
                    <w:jc w:val="right"/>
                    <w:jc w:val="center"/>
                  </w:pPr>
                  <w:r>
                    <w:t xml:space="preserve">16.0</w:t>
                  </w:r>
                </w:p>
              </w:tc>
              <w:tc>
                <w:tcPr/>
                <w:p>
                  <w:pPr>
                    <w:pStyle w:val="Compact"/>
                    <w:jc w:val="right"/>
                    <w:jc w:val="center"/>
                  </w:pPr>
                  <w:r>
                    <w:t xml:space="preserve">569.6</w:t>
                  </w:r>
                </w:p>
              </w:tc>
              <w:tc>
                <w:tcPr/>
                <w:p>
                  <w:pPr>
                    <w:pStyle w:val="Compact"/>
                    <w:jc w:val="right"/>
                    <w:jc w:val="center"/>
                  </w:pPr>
                  <w:r>
                    <w:t xml:space="preserve">4330</w:t>
                  </w:r>
                </w:p>
              </w:tc>
              <w:tc>
                <w:tcPr/>
                <w:p>
                  <w:pPr>
                    <w:pStyle w:val="Compact"/>
                    <w:jc w:val="right"/>
                    <w:jc w:val="center"/>
                  </w:pPr>
                  <w:r>
                    <w:t xml:space="preserve">0.317</w:t>
                  </w:r>
                </w:p>
              </w:tc>
              <w:tc>
                <w:tcPr/>
                <w:p>
                  <w:pPr>
                    <w:pStyle w:val="Compact"/>
                    <w:jc w:val="right"/>
                    <w:jc w:val="center"/>
                  </w:pPr>
                  <w:r>
                    <w:t xml:space="preserve">19.8</w:t>
                  </w:r>
                </w:p>
              </w:tc>
            </w:tr>
            <w:tr>
              <w:tc>
                <w:tcPr/>
                <w:p>
                  <w:pPr>
                    <w:pStyle w:val="Compact"/>
                    <w:jc w:val="center"/>
                    <w:jc w:val="center"/>
                  </w:pPr>
                  <w:r>
                    <w:t xml:space="preserve">3</w:t>
                  </w:r>
                </w:p>
              </w:tc>
              <w:tc>
                <w:tcPr/>
                <w:p>
                  <w:pPr>
                    <w:pStyle w:val="Compact"/>
                    <w:jc w:val="center"/>
                    <w:jc w:val="center"/>
                  </w:pPr>
                  <w:r>
                    <w:t xml:space="preserve">1876</w:t>
                  </w:r>
                </w:p>
              </w:tc>
              <w:tc>
                <w:tcPr/>
                <w:p>
                  <w:pPr>
                    <w:pStyle w:val="Compact"/>
                    <w:jc w:val="right"/>
                    <w:jc w:val="center"/>
                  </w:pPr>
                  <w:r>
                    <w:t xml:space="preserve">0.893</w:t>
                  </w:r>
                </w:p>
              </w:tc>
              <w:tc>
                <w:tcPr/>
                <w:p>
                  <w:pPr>
                    <w:pStyle w:val="Compact"/>
                    <w:jc w:val="right"/>
                    <w:jc w:val="center"/>
                  </w:pPr>
                  <w:r>
                    <w:t xml:space="preserve">0.922</w:t>
                  </w:r>
                </w:p>
              </w:tc>
              <w:tc>
                <w:tcPr/>
                <w:p>
                  <w:pPr>
                    <w:pStyle w:val="Compact"/>
                    <w:jc w:val="right"/>
                    <w:jc w:val="center"/>
                  </w:pPr>
                  <w:r>
                    <w:t xml:space="preserve">278.1</w:t>
                  </w:r>
                </w:p>
              </w:tc>
              <w:tc>
                <w:tcPr/>
                <w:p>
                  <w:pPr>
                    <w:pStyle w:val="Compact"/>
                    <w:jc w:val="right"/>
                    <w:jc w:val="center"/>
                  </w:pPr>
                  <w:r>
                    <w:t xml:space="preserve">46.2</w:t>
                  </w:r>
                </w:p>
              </w:tc>
              <w:tc>
                <w:tcPr/>
                <w:p>
                  <w:pPr>
                    <w:pStyle w:val="Compact"/>
                    <w:jc w:val="right"/>
                    <w:jc w:val="center"/>
                  </w:pPr>
                  <w:r>
                    <w:t xml:space="preserve">231.9</w:t>
                  </w:r>
                </w:p>
              </w:tc>
              <w:tc>
                <w:tcPr/>
                <w:p>
                  <w:pPr>
                    <w:pStyle w:val="Compact"/>
                    <w:jc w:val="right"/>
                    <w:jc w:val="center"/>
                  </w:pPr>
                  <w:r>
                    <w:t xml:space="preserve">4366</w:t>
                  </w:r>
                </w:p>
              </w:tc>
              <w:tc>
                <w:tcPr/>
                <w:p>
                  <w:pPr>
                    <w:pStyle w:val="Compact"/>
                    <w:jc w:val="right"/>
                    <w:jc w:val="center"/>
                  </w:pPr>
                  <w:r>
                    <w:t xml:space="preserve">40.1</w:t>
                  </w:r>
                </w:p>
              </w:tc>
              <w:tc>
                <w:tcPr/>
                <w:p>
                  <w:pPr>
                    <w:pStyle w:val="Compact"/>
                    <w:jc w:val="right"/>
                    <w:jc w:val="center"/>
                  </w:pPr>
                  <w:r>
                    <w:t xml:space="preserve">627.3</w:t>
                  </w:r>
                </w:p>
              </w:tc>
              <w:tc>
                <w:tcPr/>
                <w:p>
                  <w:pPr>
                    <w:pStyle w:val="Compact"/>
                    <w:jc w:val="right"/>
                    <w:jc w:val="center"/>
                  </w:pPr>
                  <w:r>
                    <w:t xml:space="preserve">3214</w:t>
                  </w:r>
                </w:p>
              </w:tc>
              <w:tc>
                <w:tcPr/>
                <w:p>
                  <w:pPr>
                    <w:pStyle w:val="Compact"/>
                    <w:jc w:val="right"/>
                    <w:jc w:val="center"/>
                  </w:pPr>
                  <w:r>
                    <w:t xml:space="preserve">0.517</w:t>
                  </w:r>
                </w:p>
              </w:tc>
              <w:tc>
                <w:tcPr/>
                <w:p>
                  <w:pPr>
                    <w:pStyle w:val="Compact"/>
                    <w:jc w:val="right"/>
                    <w:jc w:val="center"/>
                  </w:pPr>
                  <w:r>
                    <w:t xml:space="preserve">8.1</w:t>
                  </w:r>
                </w:p>
              </w:tc>
            </w:tr>
            <w:tr>
              <w:tc>
                <w:tcPr/>
                <w:p>
                  <w:pPr>
                    <w:pStyle w:val="Compact"/>
                    <w:jc w:val="center"/>
                    <w:jc w:val="center"/>
                  </w:pPr>
                  <w:r>
                    <w:t xml:space="preserve">4</w:t>
                  </w:r>
                </w:p>
              </w:tc>
              <w:tc>
                <w:tcPr/>
                <w:p>
                  <w:pPr>
                    <w:pStyle w:val="Compact"/>
                    <w:jc w:val="center"/>
                    <w:jc w:val="center"/>
                  </w:pPr>
                  <w:r>
                    <w:t xml:space="preserve">1241</w:t>
                  </w:r>
                </w:p>
              </w:tc>
              <w:tc>
                <w:tcPr/>
                <w:p>
                  <w:pPr>
                    <w:pStyle w:val="Compact"/>
                    <w:jc w:val="right"/>
                    <w:jc w:val="center"/>
                  </w:pPr>
                  <w:r>
                    <w:t xml:space="preserve">0.893</w:t>
                  </w:r>
                </w:p>
              </w:tc>
              <w:tc>
                <w:tcPr/>
                <w:p>
                  <w:pPr>
                    <w:pStyle w:val="Compact"/>
                    <w:jc w:val="right"/>
                    <w:jc w:val="center"/>
                  </w:pPr>
                  <w:r>
                    <w:t xml:space="preserve">0.910</w:t>
                  </w:r>
                </w:p>
              </w:tc>
              <w:tc>
                <w:tcPr/>
                <w:p>
                  <w:pPr>
                    <w:pStyle w:val="Compact"/>
                    <w:jc w:val="right"/>
                    <w:jc w:val="center"/>
                  </w:pPr>
                  <w:r>
                    <w:t xml:space="preserve">290.7</w:t>
                  </w:r>
                </w:p>
              </w:tc>
              <w:tc>
                <w:tcPr/>
                <w:p>
                  <w:pPr>
                    <w:pStyle w:val="Compact"/>
                    <w:jc w:val="right"/>
                    <w:jc w:val="center"/>
                  </w:pPr>
                  <w:r>
                    <w:t xml:space="preserve">31.2</w:t>
                  </w:r>
                </w:p>
              </w:tc>
              <w:tc>
                <w:tcPr/>
                <w:p>
                  <w:pPr>
                    <w:pStyle w:val="Compact"/>
                    <w:jc w:val="right"/>
                    <w:jc w:val="center"/>
                  </w:pPr>
                  <w:r>
                    <w:t xml:space="preserve">176.6</w:t>
                  </w:r>
                </w:p>
              </w:tc>
              <w:tc>
                <w:tcPr/>
                <w:p>
                  <w:pPr>
                    <w:pStyle w:val="Compact"/>
                    <w:jc w:val="right"/>
                    <w:jc w:val="center"/>
                  </w:pPr>
                  <w:r>
                    <w:t xml:space="preserve">2310</w:t>
                  </w:r>
                </w:p>
              </w:tc>
              <w:tc>
                <w:tcPr/>
                <w:p>
                  <w:pPr>
                    <w:pStyle w:val="Compact"/>
                    <w:jc w:val="right"/>
                    <w:jc w:val="center"/>
                  </w:pPr>
                  <w:r>
                    <w:t xml:space="preserve">25.6</w:t>
                  </w:r>
                </w:p>
              </w:tc>
              <w:tc>
                <w:tcPr/>
                <w:p>
                  <w:pPr>
                    <w:pStyle w:val="Compact"/>
                    <w:jc w:val="right"/>
                    <w:jc w:val="center"/>
                  </w:pPr>
                  <w:r>
                    <w:t xml:space="preserve">559.8</w:t>
                  </w:r>
                </w:p>
              </w:tc>
              <w:tc>
                <w:tcPr/>
                <w:p>
                  <w:pPr>
                    <w:pStyle w:val="Compact"/>
                    <w:jc w:val="right"/>
                    <w:jc w:val="center"/>
                  </w:pPr>
                  <w:r>
                    <w:t xml:space="preserve">3520</w:t>
                  </w:r>
                </w:p>
              </w:tc>
              <w:tc>
                <w:tcPr/>
                <w:p>
                  <w:pPr>
                    <w:pStyle w:val="Compact"/>
                    <w:jc w:val="right"/>
                    <w:jc w:val="center"/>
                  </w:pPr>
                  <w:r>
                    <w:t xml:space="preserve">0.383</w:t>
                  </w:r>
                </w:p>
              </w:tc>
              <w:tc>
                <w:tcPr/>
                <w:p>
                  <w:pPr>
                    <w:pStyle w:val="Compact"/>
                    <w:jc w:val="right"/>
                    <w:jc w:val="center"/>
                  </w:pPr>
                  <w:r>
                    <w:t xml:space="preserve">10.7</w:t>
                  </w:r>
                </w:p>
              </w:tc>
            </w:tr>
            <w:tr>
              <w:tc>
                <w:tcPr/>
                <w:p>
                  <w:pPr>
                    <w:pStyle w:val="Compact"/>
                    <w:jc w:val="center"/>
                    <w:jc w:val="center"/>
                  </w:pPr>
                  <w:r>
                    <w:t xml:space="preserve">5</w:t>
                  </w:r>
                </w:p>
              </w:tc>
              <w:tc>
                <w:tcPr/>
                <w:p>
                  <w:pPr>
                    <w:pStyle w:val="Compact"/>
                    <w:jc w:val="center"/>
                    <w:jc w:val="center"/>
                  </w:pPr>
                  <w:r>
                    <w:t xml:space="preserve">1980</w:t>
                  </w:r>
                </w:p>
              </w:tc>
              <w:tc>
                <w:tcPr/>
                <w:p>
                  <w:pPr>
                    <w:pStyle w:val="Compact"/>
                    <w:jc w:val="right"/>
                    <w:jc w:val="center"/>
                  </w:pPr>
                  <w:r>
                    <w:t xml:space="preserve">0.892</w:t>
                  </w:r>
                </w:p>
              </w:tc>
              <w:tc>
                <w:tcPr/>
                <w:p>
                  <w:pPr>
                    <w:pStyle w:val="Compact"/>
                    <w:jc w:val="right"/>
                    <w:jc w:val="center"/>
                  </w:pPr>
                  <w:r>
                    <w:t xml:space="preserve">0.930</w:t>
                  </w:r>
                </w:p>
              </w:tc>
              <w:tc>
                <w:tcPr/>
                <w:p>
                  <w:pPr>
                    <w:pStyle w:val="Compact"/>
                    <w:jc w:val="right"/>
                    <w:jc w:val="center"/>
                  </w:pPr>
                  <w:r>
                    <w:t xml:space="preserve">215.9</w:t>
                  </w:r>
                </w:p>
              </w:tc>
              <w:tc>
                <w:tcPr/>
                <w:p>
                  <w:pPr>
                    <w:pStyle w:val="Compact"/>
                    <w:jc w:val="right"/>
                    <w:jc w:val="center"/>
                  </w:pPr>
                  <w:r>
                    <w:t xml:space="preserve">36.5</w:t>
                  </w:r>
                </w:p>
              </w:tc>
              <w:tc>
                <w:tcPr/>
                <w:p>
                  <w:pPr>
                    <w:pStyle w:val="Compact"/>
                    <w:jc w:val="right"/>
                    <w:jc w:val="center"/>
                  </w:pPr>
                  <w:r>
                    <w:t xml:space="preserve">177.8</w:t>
                  </w:r>
                </w:p>
              </w:tc>
              <w:tc>
                <w:tcPr/>
                <w:p>
                  <w:pPr>
                    <w:pStyle w:val="Compact"/>
                    <w:jc w:val="right"/>
                    <w:jc w:val="center"/>
                  </w:pPr>
                  <w:r>
                    <w:t xml:space="preserve">4745</w:t>
                  </w:r>
                </w:p>
              </w:tc>
              <w:tc>
                <w:tcPr/>
                <w:p>
                  <w:pPr>
                    <w:pStyle w:val="Compact"/>
                    <w:jc w:val="right"/>
                    <w:jc w:val="center"/>
                  </w:pPr>
                  <w:r>
                    <w:t xml:space="preserve">20.7</w:t>
                  </w:r>
                </w:p>
              </w:tc>
              <w:tc>
                <w:tcPr/>
                <w:p>
                  <w:pPr>
                    <w:pStyle w:val="Compact"/>
                    <w:jc w:val="right"/>
                    <w:jc w:val="center"/>
                  </w:pPr>
                  <w:r>
                    <w:t xml:space="preserve">621.4</w:t>
                  </w:r>
                </w:p>
              </w:tc>
              <w:tc>
                <w:tcPr/>
                <w:p>
                  <w:pPr>
                    <w:pStyle w:val="Compact"/>
                    <w:jc w:val="right"/>
                    <w:jc w:val="center"/>
                  </w:pPr>
                  <w:r>
                    <w:t xml:space="preserve">4892</w:t>
                  </w:r>
                </w:p>
              </w:tc>
              <w:tc>
                <w:tcPr/>
                <w:p>
                  <w:pPr>
                    <w:pStyle w:val="Compact"/>
                    <w:jc w:val="right"/>
                    <w:jc w:val="center"/>
                  </w:pPr>
                  <w:r>
                    <w:t xml:space="preserve">0.376</w:t>
                  </w:r>
                </w:p>
              </w:tc>
              <w:tc>
                <w:tcPr/>
                <w:p>
                  <w:pPr>
                    <w:pStyle w:val="Compact"/>
                    <w:jc w:val="right"/>
                    <w:jc w:val="center"/>
                  </w:pPr>
                  <w:r>
                    <w:t xml:space="preserve">11.9</w:t>
                  </w:r>
                </w:p>
              </w:tc>
            </w:tr>
            <w:tr>
              <w:tc>
                <w:tcPr/>
                <w:p>
                  <w:pPr>
                    <w:pStyle w:val="Compact"/>
                    <w:jc w:val="center"/>
                    <w:jc w:val="center"/>
                  </w:pPr>
                  <w:r>
                    <w:t xml:space="preserve">6</w:t>
                  </w:r>
                </w:p>
              </w:tc>
              <w:tc>
                <w:tcPr/>
                <w:p>
                  <w:pPr>
                    <w:pStyle w:val="Compact"/>
                    <w:jc w:val="center"/>
                    <w:jc w:val="center"/>
                  </w:pPr>
                  <w:r>
                    <w:t xml:space="preserve">4667</w:t>
                  </w:r>
                </w:p>
              </w:tc>
              <w:tc>
                <w:tcPr/>
                <w:p>
                  <w:pPr>
                    <w:pStyle w:val="Compact"/>
                    <w:jc w:val="right"/>
                    <w:jc w:val="center"/>
                  </w:pPr>
                  <w:r>
                    <w:t xml:space="preserve">0.892</w:t>
                  </w:r>
                </w:p>
              </w:tc>
              <w:tc>
                <w:tcPr/>
                <w:p>
                  <w:pPr>
                    <w:pStyle w:val="Compact"/>
                    <w:jc w:val="right"/>
                    <w:jc w:val="center"/>
                  </w:pPr>
                  <w:r>
                    <w:t xml:space="preserve">0.903</w:t>
                  </w:r>
                </w:p>
              </w:tc>
              <w:tc>
                <w:tcPr/>
                <w:p>
                  <w:pPr>
                    <w:pStyle w:val="Compact"/>
                    <w:jc w:val="right"/>
                    <w:jc w:val="center"/>
                  </w:pPr>
                  <w:r>
                    <w:t xml:space="preserve">304.5</w:t>
                  </w:r>
                </w:p>
              </w:tc>
              <w:tc>
                <w:tcPr/>
                <w:p>
                  <w:pPr>
                    <w:pStyle w:val="Compact"/>
                    <w:jc w:val="right"/>
                    <w:jc w:val="center"/>
                  </w:pPr>
                  <w:r>
                    <w:t xml:space="preserve">35.9</w:t>
                  </w:r>
                </w:p>
              </w:tc>
              <w:tc>
                <w:tcPr/>
                <w:p>
                  <w:pPr>
                    <w:pStyle w:val="Compact"/>
                    <w:jc w:val="right"/>
                    <w:jc w:val="center"/>
                  </w:pPr>
                  <w:r>
                    <w:t xml:space="preserve">221.5</w:t>
                  </w:r>
                </w:p>
              </w:tc>
              <w:tc>
                <w:tcPr/>
                <w:p>
                  <w:pPr>
                    <w:pStyle w:val="Compact"/>
                    <w:jc w:val="right"/>
                    <w:jc w:val="center"/>
                  </w:pPr>
                  <w:r>
                    <w:t xml:space="preserve">3312</w:t>
                  </w:r>
                </w:p>
              </w:tc>
              <w:tc>
                <w:tcPr/>
                <w:p>
                  <w:pPr>
                    <w:pStyle w:val="Compact"/>
                    <w:jc w:val="right"/>
                    <w:jc w:val="center"/>
                  </w:pPr>
                  <w:r>
                    <w:t xml:space="preserve">32.3</w:t>
                  </w:r>
                </w:p>
              </w:tc>
              <w:tc>
                <w:tcPr/>
                <w:p>
                  <w:pPr>
                    <w:pStyle w:val="Compact"/>
                    <w:jc w:val="right"/>
                    <w:jc w:val="center"/>
                  </w:pPr>
                  <w:r>
                    <w:t xml:space="preserve">634.1</w:t>
                  </w:r>
                </w:p>
              </w:tc>
              <w:tc>
                <w:tcPr/>
                <w:p>
                  <w:pPr>
                    <w:pStyle w:val="Compact"/>
                    <w:jc w:val="right"/>
                    <w:jc w:val="center"/>
                  </w:pPr>
                  <w:r>
                    <w:t xml:space="preserve">3323</w:t>
                  </w:r>
                </w:p>
              </w:tc>
              <w:tc>
                <w:tcPr/>
                <w:p>
                  <w:pPr>
                    <w:pStyle w:val="Compact"/>
                    <w:jc w:val="right"/>
                    <w:jc w:val="center"/>
                  </w:pPr>
                  <w:r>
                    <w:t xml:space="preserve">0.495</w:t>
                  </w:r>
                </w:p>
              </w:tc>
              <w:tc>
                <w:tcPr/>
                <w:p>
                  <w:pPr>
                    <w:pStyle w:val="Compact"/>
                    <w:jc w:val="right"/>
                    <w:jc w:val="center"/>
                  </w:pPr>
                  <w:r>
                    <w:t xml:space="preserve">17.9</w:t>
                  </w:r>
                </w:p>
              </w:tc>
            </w:tr>
            <w:tr>
              <w:tc>
                <w:tcPr/>
                <w:p>
                  <w:pPr>
                    <w:pStyle w:val="Compact"/>
                    <w:jc w:val="center"/>
                    <w:jc w:val="center"/>
                  </w:pPr>
                  <w:r>
                    <w:t xml:space="preserve">7</w:t>
                  </w:r>
                </w:p>
              </w:tc>
              <w:tc>
                <w:tcPr/>
                <w:p>
                  <w:pPr>
                    <w:pStyle w:val="Compact"/>
                    <w:jc w:val="center"/>
                    <w:jc w:val="center"/>
                  </w:pPr>
                  <w:r>
                    <w:t xml:space="preserve">2207</w:t>
                  </w:r>
                </w:p>
              </w:tc>
              <w:tc>
                <w:tcPr/>
                <w:p>
                  <w:pPr>
                    <w:pStyle w:val="Compact"/>
                    <w:jc w:val="right"/>
                    <w:jc w:val="center"/>
                  </w:pPr>
                  <w:r>
                    <w:t xml:space="preserve">0.892</w:t>
                  </w:r>
                </w:p>
              </w:tc>
              <w:tc>
                <w:tcPr/>
                <w:p>
                  <w:pPr>
                    <w:pStyle w:val="Compact"/>
                    <w:jc w:val="right"/>
                    <w:jc w:val="center"/>
                  </w:pPr>
                  <w:r>
                    <w:t xml:space="preserve">0.917</w:t>
                  </w:r>
                </w:p>
              </w:tc>
              <w:tc>
                <w:tcPr/>
                <w:p>
                  <w:pPr>
                    <w:pStyle w:val="Compact"/>
                    <w:jc w:val="right"/>
                    <w:jc w:val="center"/>
                  </w:pPr>
                  <w:r>
                    <w:t xml:space="preserve">244.7</w:t>
                  </w:r>
                </w:p>
              </w:tc>
              <w:tc>
                <w:tcPr/>
                <w:p>
                  <w:pPr>
                    <w:pStyle w:val="Compact"/>
                    <w:jc w:val="right"/>
                    <w:jc w:val="center"/>
                  </w:pPr>
                  <w:r>
                    <w:t xml:space="preserve">38.4</w:t>
                  </w:r>
                </w:p>
              </w:tc>
              <w:tc>
                <w:tcPr/>
                <w:p>
                  <w:pPr>
                    <w:pStyle w:val="Compact"/>
                    <w:jc w:val="right"/>
                    <w:jc w:val="center"/>
                  </w:pPr>
                  <w:r>
                    <w:t xml:space="preserve">201.5</w:t>
                  </w:r>
                </w:p>
              </w:tc>
              <w:tc>
                <w:tcPr/>
                <w:p>
                  <w:pPr>
                    <w:pStyle w:val="Compact"/>
                    <w:jc w:val="right"/>
                    <w:jc w:val="center"/>
                  </w:pPr>
                  <w:r>
                    <w:t xml:space="preserve">2978</w:t>
                  </w:r>
                </w:p>
              </w:tc>
              <w:tc>
                <w:tcPr/>
                <w:p>
                  <w:pPr>
                    <w:pStyle w:val="Compact"/>
                    <w:jc w:val="right"/>
                    <w:jc w:val="center"/>
                  </w:pPr>
                  <w:r>
                    <w:t xml:space="preserve">34.8</w:t>
                  </w:r>
                </w:p>
              </w:tc>
              <w:tc>
                <w:tcPr/>
                <w:p>
                  <w:pPr>
                    <w:pStyle w:val="Compact"/>
                    <w:jc w:val="right"/>
                    <w:jc w:val="center"/>
                  </w:pPr>
                  <w:r>
                    <w:t xml:space="preserve">489.4</w:t>
                  </w:r>
                </w:p>
              </w:tc>
              <w:tc>
                <w:tcPr/>
                <w:p>
                  <w:pPr>
                    <w:pStyle w:val="Compact"/>
                    <w:jc w:val="right"/>
                    <w:jc w:val="center"/>
                  </w:pPr>
                  <w:r>
                    <w:t xml:space="preserve">3599</w:t>
                  </w:r>
                </w:p>
              </w:tc>
              <w:tc>
                <w:tcPr/>
                <w:p>
                  <w:pPr>
                    <w:pStyle w:val="Compact"/>
                    <w:jc w:val="right"/>
                    <w:jc w:val="center"/>
                  </w:pPr>
                  <w:r>
                    <w:t xml:space="preserve">0.479</w:t>
                  </w:r>
                </w:p>
              </w:tc>
              <w:tc>
                <w:tcPr/>
                <w:p>
                  <w:pPr>
                    <w:pStyle w:val="Compact"/>
                    <w:jc w:val="right"/>
                    <w:jc w:val="center"/>
                  </w:pPr>
                  <w:r>
                    <w:t xml:space="preserve">10.4</w:t>
                  </w:r>
                </w:p>
              </w:tc>
            </w:tr>
            <w:tr>
              <w:tc>
                <w:tcPr/>
                <w:p>
                  <w:pPr>
                    <w:pStyle w:val="Compact"/>
                    <w:jc w:val="center"/>
                    <w:jc w:val="center"/>
                  </w:pPr>
                  <w:r>
                    <w:t xml:space="preserve">8</w:t>
                  </w:r>
                </w:p>
              </w:tc>
              <w:tc>
                <w:tcPr/>
                <w:p>
                  <w:pPr>
                    <w:pStyle w:val="Compact"/>
                    <w:jc w:val="center"/>
                    <w:jc w:val="center"/>
                  </w:pPr>
                  <w:r>
                    <w:t xml:space="preserve">1019</w:t>
                  </w:r>
                </w:p>
              </w:tc>
              <w:tc>
                <w:tcPr/>
                <w:p>
                  <w:pPr>
                    <w:pStyle w:val="Compact"/>
                    <w:jc w:val="right"/>
                    <w:jc w:val="center"/>
                  </w:pPr>
                  <w:r>
                    <w:t xml:space="preserve">0.891</w:t>
                  </w:r>
                </w:p>
              </w:tc>
              <w:tc>
                <w:tcPr/>
                <w:p>
                  <w:pPr>
                    <w:pStyle w:val="Compact"/>
                    <w:jc w:val="right"/>
                    <w:jc w:val="center"/>
                  </w:pPr>
                  <w:r>
                    <w:t xml:space="preserve">0.881</w:t>
                  </w:r>
                </w:p>
              </w:tc>
              <w:tc>
                <w:tcPr/>
                <w:p>
                  <w:pPr>
                    <w:pStyle w:val="Compact"/>
                    <w:jc w:val="right"/>
                    <w:jc w:val="center"/>
                  </w:pPr>
                  <w:r>
                    <w:t xml:space="preserve">288.4</w:t>
                  </w:r>
                </w:p>
              </w:tc>
              <w:tc>
                <w:tcPr/>
                <w:p>
                  <w:pPr>
                    <w:pStyle w:val="Compact"/>
                    <w:jc w:val="right"/>
                    <w:jc w:val="center"/>
                  </w:pPr>
                  <w:r>
                    <w:t xml:space="preserve">36.9</w:t>
                  </w:r>
                </w:p>
              </w:tc>
              <w:tc>
                <w:tcPr/>
                <w:p>
                  <w:pPr>
                    <w:pStyle w:val="Compact"/>
                    <w:jc w:val="right"/>
                    <w:jc w:val="center"/>
                  </w:pPr>
                  <w:r>
                    <w:t xml:space="preserve">197.4</w:t>
                  </w:r>
                </w:p>
              </w:tc>
              <w:tc>
                <w:tcPr/>
                <w:p>
                  <w:pPr>
                    <w:pStyle w:val="Compact"/>
                    <w:jc w:val="right"/>
                    <w:jc w:val="center"/>
                  </w:pPr>
                  <w:r>
                    <w:t xml:space="preserve">3842</w:t>
                  </w:r>
                </w:p>
              </w:tc>
              <w:tc>
                <w:tcPr/>
                <w:p>
                  <w:pPr>
                    <w:pStyle w:val="Compact"/>
                    <w:jc w:val="right"/>
                    <w:jc w:val="center"/>
                  </w:pPr>
                  <w:r>
                    <w:t xml:space="preserve">16.4</w:t>
                  </w:r>
                </w:p>
              </w:tc>
              <w:tc>
                <w:tcPr/>
                <w:p>
                  <w:pPr>
                    <w:pStyle w:val="Compact"/>
                    <w:jc w:val="right"/>
                    <w:jc w:val="center"/>
                  </w:pPr>
                  <w:r>
                    <w:t xml:space="preserve">464.0</w:t>
                  </w:r>
                </w:p>
              </w:tc>
              <w:tc>
                <w:tcPr/>
                <w:p>
                  <w:pPr>
                    <w:pStyle w:val="Compact"/>
                    <w:jc w:val="right"/>
                    <w:jc w:val="center"/>
                  </w:pPr>
                  <w:r>
                    <w:t xml:space="preserve">5633</w:t>
                  </w:r>
                </w:p>
              </w:tc>
              <w:tc>
                <w:tcPr/>
                <w:p>
                  <w:pPr>
                    <w:pStyle w:val="Compact"/>
                    <w:jc w:val="right"/>
                    <w:jc w:val="center"/>
                  </w:pPr>
                  <w:r>
                    <w:t xml:space="preserve">0.290</w:t>
                  </w:r>
                </w:p>
              </w:tc>
              <w:tc>
                <w:tcPr/>
                <w:p>
                  <w:pPr>
                    <w:pStyle w:val="Compact"/>
                    <w:jc w:val="right"/>
                    <w:jc w:val="center"/>
                  </w:pPr>
                  <w:r>
                    <w:t xml:space="preserve">5.7</w:t>
                  </w:r>
                </w:p>
              </w:tc>
            </w:tr>
            <w:tr>
              <w:tc>
                <w:tcPr/>
                <w:p>
                  <w:pPr>
                    <w:pStyle w:val="Compact"/>
                    <w:jc w:val="center"/>
                    <w:jc w:val="center"/>
                  </w:pPr>
                  <w:r>
                    <w:t xml:space="preserve">9</w:t>
                  </w:r>
                </w:p>
              </w:tc>
              <w:tc>
                <w:tcPr/>
                <w:p>
                  <w:pPr>
                    <w:pStyle w:val="Compact"/>
                    <w:jc w:val="center"/>
                    <w:jc w:val="center"/>
                  </w:pPr>
                  <w:r>
                    <w:t xml:space="preserve">2723</w:t>
                  </w:r>
                </w:p>
              </w:tc>
              <w:tc>
                <w:tcPr/>
                <w:p>
                  <w:pPr>
                    <w:pStyle w:val="Compact"/>
                    <w:jc w:val="right"/>
                    <w:jc w:val="center"/>
                  </w:pPr>
                  <w:r>
                    <w:t xml:space="preserve">0.891</w:t>
                  </w:r>
                </w:p>
              </w:tc>
              <w:tc>
                <w:tcPr/>
                <w:p>
                  <w:pPr>
                    <w:pStyle w:val="Compact"/>
                    <w:jc w:val="right"/>
                    <w:jc w:val="center"/>
                  </w:pPr>
                  <w:r>
                    <w:t xml:space="preserve">0.925</w:t>
                  </w:r>
                </w:p>
              </w:tc>
              <w:tc>
                <w:tcPr/>
                <w:p>
                  <w:pPr>
                    <w:pStyle w:val="Compact"/>
                    <w:jc w:val="right"/>
                    <w:jc w:val="center"/>
                  </w:pPr>
                  <w:r>
                    <w:t xml:space="preserve">226.3</w:t>
                  </w:r>
                </w:p>
              </w:tc>
              <w:tc>
                <w:tcPr/>
                <w:p>
                  <w:pPr>
                    <w:pStyle w:val="Compact"/>
                    <w:jc w:val="right"/>
                    <w:jc w:val="center"/>
                  </w:pPr>
                  <w:r>
                    <w:t xml:space="preserve">37.3</w:t>
                  </w:r>
                </w:p>
              </w:tc>
              <w:tc>
                <w:tcPr/>
                <w:p>
                  <w:pPr>
                    <w:pStyle w:val="Compact"/>
                    <w:jc w:val="right"/>
                    <w:jc w:val="center"/>
                  </w:pPr>
                  <w:r>
                    <w:t xml:space="preserve">246.5</w:t>
                  </w:r>
                </w:p>
              </w:tc>
              <w:tc>
                <w:tcPr/>
                <w:p>
                  <w:pPr>
                    <w:pStyle w:val="Compact"/>
                    <w:jc w:val="right"/>
                    <w:jc w:val="center"/>
                  </w:pPr>
                  <w:r>
                    <w:t xml:space="preserve">2492</w:t>
                  </w:r>
                </w:p>
              </w:tc>
              <w:tc>
                <w:tcPr/>
                <w:p>
                  <w:pPr>
                    <w:pStyle w:val="Compact"/>
                    <w:jc w:val="right"/>
                    <w:jc w:val="center"/>
                  </w:pPr>
                  <w:r>
                    <w:t xml:space="preserve">24.9</w:t>
                  </w:r>
                </w:p>
              </w:tc>
              <w:tc>
                <w:tcPr/>
                <w:p>
                  <w:pPr>
                    <w:pStyle w:val="Compact"/>
                    <w:jc w:val="right"/>
                    <w:jc w:val="center"/>
                  </w:pPr>
                  <w:r>
                    <w:t xml:space="preserve">661.5</w:t>
                  </w:r>
                </w:p>
              </w:tc>
              <w:tc>
                <w:tcPr/>
                <w:p>
                  <w:pPr>
                    <w:pStyle w:val="Compact"/>
                    <w:jc w:val="right"/>
                    <w:jc w:val="center"/>
                  </w:pPr>
                  <w:r>
                    <w:t xml:space="preserve">6284</w:t>
                  </w:r>
                </w:p>
              </w:tc>
              <w:tc>
                <w:tcPr/>
                <w:p>
                  <w:pPr>
                    <w:pStyle w:val="Compact"/>
                    <w:jc w:val="right"/>
                    <w:jc w:val="center"/>
                  </w:pPr>
                  <w:r>
                    <w:t xml:space="preserve">0.585</w:t>
                  </w:r>
                </w:p>
              </w:tc>
              <w:tc>
                <w:tcPr/>
                <w:p>
                  <w:pPr>
                    <w:pStyle w:val="Compact"/>
                    <w:jc w:val="right"/>
                    <w:jc w:val="center"/>
                  </w:pPr>
                  <w:r>
                    <w:t xml:space="preserve">14.8</w:t>
                  </w:r>
                </w:p>
              </w:tc>
            </w:tr>
            <w:tr>
              <w:tc>
                <w:tcPr/>
                <w:p>
                  <w:pPr>
                    <w:pStyle w:val="Compact"/>
                    <w:jc w:val="center"/>
                    <w:jc w:val="center"/>
                  </w:pPr>
                  <w:r>
                    <w:t xml:space="preserve">10</w:t>
                  </w:r>
                </w:p>
              </w:tc>
              <w:tc>
                <w:tcPr/>
                <w:p>
                  <w:pPr>
                    <w:pStyle w:val="Compact"/>
                    <w:jc w:val="center"/>
                    <w:jc w:val="center"/>
                  </w:pPr>
                  <w:r>
                    <w:t xml:space="preserve">1357</w:t>
                  </w:r>
                </w:p>
              </w:tc>
              <w:tc>
                <w:tcPr/>
                <w:p>
                  <w:pPr>
                    <w:pStyle w:val="Compact"/>
                    <w:jc w:val="right"/>
                    <w:jc w:val="center"/>
                  </w:pPr>
                  <w:r>
                    <w:t xml:space="preserve">0.891</w:t>
                  </w:r>
                </w:p>
              </w:tc>
              <w:tc>
                <w:tcPr/>
                <w:p>
                  <w:pPr>
                    <w:pStyle w:val="Compact"/>
                    <w:jc w:val="right"/>
                    <w:jc w:val="center"/>
                  </w:pPr>
                  <w:r>
                    <w:t xml:space="preserve">0.921</w:t>
                  </w:r>
                </w:p>
              </w:tc>
              <w:tc>
                <w:tcPr/>
                <w:p>
                  <w:pPr>
                    <w:pStyle w:val="Compact"/>
                    <w:jc w:val="right"/>
                    <w:jc w:val="center"/>
                  </w:pPr>
                  <w:r>
                    <w:t xml:space="preserve">252.8</w:t>
                  </w:r>
                </w:p>
              </w:tc>
              <w:tc>
                <w:tcPr/>
                <w:p>
                  <w:pPr>
                    <w:pStyle w:val="Compact"/>
                    <w:jc w:val="right"/>
                    <w:jc w:val="center"/>
                  </w:pPr>
                  <w:r>
                    <w:t xml:space="preserve">37.6</w:t>
                  </w:r>
                </w:p>
              </w:tc>
              <w:tc>
                <w:tcPr/>
                <w:p>
                  <w:pPr>
                    <w:pStyle w:val="Compact"/>
                    <w:jc w:val="right"/>
                    <w:jc w:val="center"/>
                  </w:pPr>
                  <w:r>
                    <w:t xml:space="preserve">158.7</w:t>
                  </w:r>
                </w:p>
              </w:tc>
              <w:tc>
                <w:tcPr/>
                <w:p>
                  <w:pPr>
                    <w:pStyle w:val="Compact"/>
                    <w:jc w:val="right"/>
                    <w:jc w:val="center"/>
                  </w:pPr>
                  <w:r>
                    <w:t xml:space="preserve">4002</w:t>
                  </w:r>
                </w:p>
              </w:tc>
              <w:tc>
                <w:tcPr/>
                <w:p>
                  <w:pPr>
                    <w:pStyle w:val="Compact"/>
                    <w:jc w:val="right"/>
                    <w:jc w:val="center"/>
                  </w:pPr>
                  <w:r>
                    <w:t xml:space="preserve">24.7</w:t>
                  </w:r>
                </w:p>
              </w:tc>
              <w:tc>
                <w:tcPr/>
                <w:p>
                  <w:pPr>
                    <w:pStyle w:val="Compact"/>
                    <w:jc w:val="right"/>
                    <w:jc w:val="center"/>
                  </w:pPr>
                  <w:r>
                    <w:t xml:space="preserve">611.6</w:t>
                  </w:r>
                </w:p>
              </w:tc>
              <w:tc>
                <w:tcPr/>
                <w:p>
                  <w:pPr>
                    <w:pStyle w:val="Compact"/>
                    <w:jc w:val="right"/>
                    <w:jc w:val="center"/>
                  </w:pPr>
                  <w:r>
                    <w:t xml:space="preserve">4004</w:t>
                  </w:r>
                </w:p>
              </w:tc>
              <w:tc>
                <w:tcPr/>
                <w:p>
                  <w:pPr>
                    <w:pStyle w:val="Compact"/>
                    <w:jc w:val="right"/>
                    <w:jc w:val="center"/>
                  </w:pPr>
                  <w:r>
                    <w:t xml:space="preserve">0.496</w:t>
                  </w:r>
                </w:p>
              </w:tc>
              <w:tc>
                <w:tcPr/>
                <w:p>
                  <w:pPr>
                    <w:pStyle w:val="Compact"/>
                    <w:jc w:val="right"/>
                    <w:jc w:val="center"/>
                  </w:pPr>
                  <w:r>
                    <w:t xml:space="preserve">12.5</w:t>
                  </w:r>
                </w:p>
              </w:tc>
            </w:tr>
          </w:tbl>
          <w:bookmarkEnd w:id="160"/>
          <w:p/>
        </w:tc>
      </w:tr>
    </w:tbl>
    <w:p>
      <w:pPr>
        <w:pStyle w:val="BodyText"/>
      </w:pPr>
      <w:r>
        <w:t xml:space="preserve">These parameter sets provide robust starting points for calibration in similar Alpine catchments. Note the variability in parameter values even among high-performing simulations, indicating some degree of parameter compensation and equifinality.</w:t>
      </w:r>
    </w:p>
    <w:bookmarkEnd w:id="161"/>
    <w:bookmarkStart w:id="162" w:name="X90164154a9338c1df2bd5e499544f878cfd2e5a"/>
    <w:p>
      <w:pPr>
        <w:pStyle w:val="Heading2"/>
      </w:pPr>
      <w:r>
        <w:t xml:space="preserve">6.8 Appendix D: Behavioral Parameter Constraints</w:t>
      </w:r>
    </w:p>
    <w:p>
      <w:pPr>
        <w:pStyle w:val="FirstParagraph"/>
      </w:pPr>
      <w:r>
        <w:t xml:space="preserve">Detailed statistical summaries of parameter values for behavioral simulations (NSE &gt; 0.5) are useful for defining informed prior distributions in Bayesian calibration or for constraining automated optimization algorithms.</w:t>
      </w:r>
    </w:p>
    <w:p>
      <w:pPr>
        <w:pStyle w:val="BodyText"/>
      </w:pPr>
      <w:r>
        <w:t xml:space="preserve">These constraints represent empirical evidence of acceptable parameter ranges for this catchment and can serve as initial bounds for calibration in similar Alpine environments. Full behavioral constraints are available in</w:t>
      </w:r>
      <w:r>
        <w:t xml:space="preserve"> </w:t>
      </w:r>
      <w:r>
        <w:rPr>
          <w:rStyle w:val="VerbatimChar"/>
        </w:rPr>
        <w:t xml:space="preserve">parameter_constraints_behavioral.csv</w:t>
      </w:r>
      <w:r>
        <w:t xml:space="preserve">.</w:t>
      </w:r>
    </w:p>
    <w:bookmarkEnd w:id="162"/>
    <w:bookmarkEnd w:id="1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106" Target="media/rId106.png" /><Relationship Type="http://schemas.openxmlformats.org/officeDocument/2006/relationships/image" Id="rId69" Target="media/rId69.png" /><Relationship Type="http://schemas.openxmlformats.org/officeDocument/2006/relationships/image" Id="rId101" Target="media/rId101.png" /><Relationship Type="http://schemas.openxmlformats.org/officeDocument/2006/relationships/hyperlink" Id="rId137" Target="https://doi.org/10.1016/S0022-1694(01)00421-8" TargetMode="External" /><Relationship Type="http://schemas.openxmlformats.org/officeDocument/2006/relationships/hyperlink" Id="rId139" Target="https://doi.org/10.1016/j.jhydrol.2009.08.003" TargetMode="External" /><Relationship Type="http://schemas.openxmlformats.org/officeDocument/2006/relationships/hyperlink" Id="rId143" Target="https://doi.org/10.1080/02626667.2014.959956" TargetMode="External" /><Relationship Type="http://schemas.openxmlformats.org/officeDocument/2006/relationships/hyperlink" Id="rId147" Target="https://doi.org/10.13031/2013.23153" TargetMode="External" /><Relationship Type="http://schemas.openxmlformats.org/officeDocument/2006/relationships/hyperlink" Id="rId141" Target="https://doi.org/10.2166/nh.2012.132" TargetMode="External" /><Relationship Type="http://schemas.openxmlformats.org/officeDocument/2006/relationships/hyperlink" Id="rId145" Target="https://doi.org/10.5194/hess-23-4323-2019" TargetMode="External" /></Relationships>
</file>

<file path=word/_rels/footnotes.xml.rels><?xml version="1.0" encoding="UTF-8"?><Relationships xmlns="http://schemas.openxmlformats.org/package/2006/relationships"><Relationship Type="http://schemas.openxmlformats.org/officeDocument/2006/relationships/hyperlink" Id="rId137" Target="https://doi.org/10.1016/S0022-1694(01)00421-8" TargetMode="External" /><Relationship Type="http://schemas.openxmlformats.org/officeDocument/2006/relationships/hyperlink" Id="rId139" Target="https://doi.org/10.1016/j.jhydrol.2009.08.003" TargetMode="External" /><Relationship Type="http://schemas.openxmlformats.org/officeDocument/2006/relationships/hyperlink" Id="rId143" Target="https://doi.org/10.1080/02626667.2014.959956" TargetMode="External" /><Relationship Type="http://schemas.openxmlformats.org/officeDocument/2006/relationships/hyperlink" Id="rId147" Target="https://doi.org/10.13031/2013.23153" TargetMode="External" /><Relationship Type="http://schemas.openxmlformats.org/officeDocument/2006/relationships/hyperlink" Id="rId141" Target="https://doi.org/10.2166/nh.2012.132" TargetMode="External" /><Relationship Type="http://schemas.openxmlformats.org/officeDocument/2006/relationships/hyperlink" Id="rId145" Target="https://doi.org/10.5194/hess-23-4323-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Sensitivity Analysis of COSERO Hydrological Model Parameters</dc:title>
  <dc:creator>Ahmed Fiaz</dc:creator>
  <cp:keywords/>
  <dcterms:created xsi:type="dcterms:W3CDTF">2026-01-12T10:57:26Z</dcterms:created>
  <dcterms:modified xsi:type="dcterms:W3CDTF">2026-01-12T10:57:26Z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University of Natural Resources and Life Sciences, Vienna (BOKU)</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apa.csl</vt:lpwstr>
  </property>
  <property fmtid="{D5CDD505-2E9C-101B-9397-08002B2CF9AE}" pid="8" name="date">
    <vt:lpwstr>2026-01-12</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A Comprehensive Framework for Parameter Identification and Model Calibration</vt:lpwstr>
  </property>
  <property fmtid="{D5CDD505-2E9C-101B-9397-08002B2CF9AE}" pid="15" name="toc-title">
    <vt:lpwstr>Table of contents</vt:lpwstr>
  </property>
</Properties>
</file>